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C5B80B" w14:textId="6B3F2837" w:rsidR="00765720" w:rsidRPr="00765720" w:rsidRDefault="00765720" w:rsidP="00765720">
      <w:pPr>
        <w:widowControl w:val="0"/>
        <w:wordWrap w:val="0"/>
        <w:autoSpaceDE w:val="0"/>
        <w:autoSpaceDN w:val="0"/>
        <w:spacing w:before="0" w:after="160" w:line="320" w:lineRule="exact"/>
        <w:ind w:left="0" w:firstLine="0"/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</w:pP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3GPP TSG RAN WG1 #115</w:t>
      </w: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</w: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ab/>
        <w:t xml:space="preserve">           </w:t>
      </w:r>
      <w:r w:rsidRPr="00765720">
        <w:rPr>
          <w:rFonts w:ascii="Arial" w:eastAsia="Times New Roman" w:hAnsi="Arial" w:cs="Arial" w:hint="eastAsia"/>
          <w:b/>
          <w:bCs/>
          <w:snapToGrid w:val="0"/>
          <w:kern w:val="2"/>
          <w:sz w:val="28"/>
          <w:szCs w:val="24"/>
          <w:lang w:eastAsia="ko-KR"/>
        </w:rPr>
        <w:t xml:space="preserve">    </w:t>
      </w: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 xml:space="preserve">      </w:t>
      </w:r>
      <w:r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 xml:space="preserve">  </w:t>
      </w:r>
      <w:r w:rsidRPr="00D41BC6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R1-</w:t>
      </w:r>
      <w:bookmarkStart w:id="0" w:name="_GoBack"/>
      <w:bookmarkEnd w:id="0"/>
      <w:r w:rsidR="000F61A9" w:rsidRPr="00D41BC6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2311</w:t>
      </w:r>
      <w:r w:rsidR="00DA0C22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897</w:t>
      </w:r>
      <w:r w:rsidRPr="00D41BC6">
        <w:rPr>
          <w:rFonts w:eastAsia="Times New Roman"/>
          <w:kern w:val="2"/>
          <w:sz w:val="24"/>
          <w:szCs w:val="24"/>
          <w:lang w:val="en-US" w:eastAsia="ko-KR"/>
        </w:rPr>
        <w:t xml:space="preserve"> </w:t>
      </w:r>
    </w:p>
    <w:p w14:paraId="5C323B83" w14:textId="77777777" w:rsidR="00765720" w:rsidRPr="00765720" w:rsidRDefault="00765720" w:rsidP="00765720">
      <w:pPr>
        <w:widowControl w:val="0"/>
        <w:pBdr>
          <w:bottom w:val="single" w:sz="12" w:space="1" w:color="auto"/>
        </w:pBdr>
        <w:wordWrap w:val="0"/>
        <w:autoSpaceDE w:val="0"/>
        <w:autoSpaceDN w:val="0"/>
        <w:spacing w:before="0" w:after="160" w:line="240" w:lineRule="atLeast"/>
        <w:ind w:left="0" w:firstLine="0"/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val="en-US" w:eastAsia="ko-KR"/>
        </w:rPr>
      </w:pP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Chicago, USA, November 13</w:t>
      </w: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vertAlign w:val="superscript"/>
          <w:lang w:eastAsia="ko-KR"/>
        </w:rPr>
        <w:t>th</w:t>
      </w: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 xml:space="preserve"> – November 17</w:t>
      </w: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vertAlign w:val="superscript"/>
          <w:lang w:eastAsia="ko-KR"/>
        </w:rPr>
        <w:t>th</w:t>
      </w:r>
      <w:r w:rsidRPr="00765720">
        <w:rPr>
          <w:rFonts w:ascii="Arial" w:eastAsia="Times New Roman" w:hAnsi="Arial" w:cs="Arial"/>
          <w:b/>
          <w:bCs/>
          <w:snapToGrid w:val="0"/>
          <w:kern w:val="2"/>
          <w:sz w:val="28"/>
          <w:szCs w:val="24"/>
          <w:lang w:eastAsia="ko-KR"/>
        </w:rPr>
        <w:t>, 2023</w:t>
      </w:r>
    </w:p>
    <w:p w14:paraId="7BAA7F85" w14:textId="77777777" w:rsidR="009D052E" w:rsidRPr="00765720" w:rsidRDefault="009D052E" w:rsidP="00FA08CD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</w:rPr>
      </w:pPr>
    </w:p>
    <w:p w14:paraId="65D0CC4C" w14:textId="66832CA5" w:rsidR="00C238EE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30EF5">
        <w:rPr>
          <w:rFonts w:ascii="Arial" w:hAnsi="Arial"/>
          <w:b/>
          <w:sz w:val="24"/>
          <w:lang w:val="en-US"/>
        </w:rPr>
        <w:t>Agenda Item:</w:t>
      </w:r>
      <w:r w:rsidRPr="00A30EF5">
        <w:rPr>
          <w:rFonts w:ascii="Arial" w:hAnsi="Arial"/>
          <w:sz w:val="24"/>
          <w:lang w:val="en-US"/>
        </w:rPr>
        <w:tab/>
      </w:r>
      <w:r w:rsidR="00E2702D">
        <w:rPr>
          <w:rFonts w:ascii="Arial" w:hAnsi="Arial"/>
          <w:sz w:val="24"/>
          <w:lang w:val="en-US"/>
        </w:rPr>
        <w:t>8</w:t>
      </w:r>
      <w:r w:rsidR="002F1CB3">
        <w:rPr>
          <w:rFonts w:ascii="Arial" w:hAnsi="Arial"/>
          <w:sz w:val="24"/>
          <w:lang w:val="en-US"/>
        </w:rPr>
        <w:t>.6</w:t>
      </w:r>
      <w:r w:rsidR="000A2C7C" w:rsidRPr="00A30EF5">
        <w:rPr>
          <w:rFonts w:ascii="Arial" w:hAnsi="Arial"/>
          <w:sz w:val="24"/>
          <w:lang w:val="en-US"/>
        </w:rPr>
        <w:t>.</w:t>
      </w:r>
      <w:r w:rsidR="002E7093" w:rsidRPr="00A30EF5">
        <w:rPr>
          <w:rFonts w:ascii="Arial" w:hAnsi="Arial"/>
          <w:sz w:val="24"/>
          <w:lang w:val="en-US"/>
        </w:rPr>
        <w:t>1</w:t>
      </w:r>
    </w:p>
    <w:p w14:paraId="163A7B05" w14:textId="77777777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 xml:space="preserve">Source: </w:t>
      </w:r>
      <w:r w:rsidRPr="00A30EF5">
        <w:rPr>
          <w:rFonts w:ascii="Arial" w:hAnsi="Arial"/>
          <w:b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LG Electronics</w:t>
      </w:r>
    </w:p>
    <w:p w14:paraId="5C8E2883" w14:textId="3248E4DC" w:rsidR="003C5E2A" w:rsidRPr="00A30EF5" w:rsidRDefault="003C5E2A" w:rsidP="00FA08C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30EF5">
        <w:rPr>
          <w:rFonts w:ascii="Arial" w:hAnsi="Arial"/>
          <w:b/>
          <w:sz w:val="24"/>
        </w:rPr>
        <w:t>Title:</w:t>
      </w:r>
      <w:r w:rsidRPr="00A30EF5">
        <w:rPr>
          <w:rFonts w:ascii="Arial" w:hAnsi="Arial"/>
          <w:sz w:val="24"/>
        </w:rPr>
        <w:t xml:space="preserve"> </w:t>
      </w:r>
      <w:r w:rsidRPr="00A30EF5">
        <w:rPr>
          <w:rFonts w:ascii="Arial" w:hAnsi="Arial"/>
          <w:sz w:val="24"/>
        </w:rPr>
        <w:tab/>
      </w:r>
      <w:r w:rsidR="00A47849" w:rsidRPr="00A47849">
        <w:rPr>
          <w:rFonts w:ascii="Arial" w:hAnsi="Arial"/>
          <w:sz w:val="24"/>
        </w:rPr>
        <w:t>Remaining issues on XR-specific capacity enhancements</w:t>
      </w:r>
    </w:p>
    <w:p w14:paraId="54B4FE2F" w14:textId="77777777" w:rsidR="00152C02" w:rsidRPr="00A30EF5" w:rsidRDefault="003C5E2A" w:rsidP="00FA08CD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30EF5">
        <w:rPr>
          <w:rFonts w:ascii="Arial" w:hAnsi="Arial"/>
          <w:b/>
          <w:sz w:val="24"/>
        </w:rPr>
        <w:t>Document for:</w:t>
      </w:r>
      <w:r w:rsidRPr="00A30EF5">
        <w:rPr>
          <w:rFonts w:ascii="Arial" w:hAnsi="Arial"/>
          <w:sz w:val="24"/>
        </w:rPr>
        <w:tab/>
      </w:r>
      <w:r w:rsidRPr="00A30EF5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 w:rsidRPr="00A30EF5">
        <w:rPr>
          <w:rFonts w:ascii="Arial" w:eastAsia="바탕" w:hAnsi="Arial" w:hint="eastAsia"/>
          <w:sz w:val="24"/>
          <w:lang w:eastAsia="ko-KR"/>
        </w:rPr>
        <w:t>and</w:t>
      </w:r>
      <w:r w:rsidR="00963DEA" w:rsidRPr="00A30EF5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 w:rsidRPr="00A30EF5">
        <w:rPr>
          <w:rFonts w:ascii="Arial" w:eastAsia="바탕" w:hAnsi="Arial" w:hint="eastAsia"/>
          <w:sz w:val="24"/>
          <w:lang w:eastAsia="ko-KR"/>
        </w:rPr>
        <w:t>d</w:t>
      </w:r>
      <w:r w:rsidR="00963DEA" w:rsidRPr="00A30EF5">
        <w:rPr>
          <w:rFonts w:ascii="Arial" w:eastAsia="바탕" w:hAnsi="Arial" w:hint="eastAsia"/>
          <w:sz w:val="24"/>
          <w:lang w:eastAsia="ko-KR"/>
        </w:rPr>
        <w:t>ecision</w:t>
      </w:r>
    </w:p>
    <w:p w14:paraId="3E882DB0" w14:textId="77777777" w:rsidR="00095BF5" w:rsidRPr="00A30EF5" w:rsidRDefault="00095BF5" w:rsidP="00FA08CD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bookmarkStart w:id="4" w:name="_Ref87036880"/>
      <w:r w:rsidRPr="00A30EF5">
        <w:rPr>
          <w:rFonts w:eastAsia="바탕" w:hint="eastAsia"/>
          <w:b/>
          <w:lang w:eastAsia="ko-KR"/>
        </w:rPr>
        <w:t>Introduction</w:t>
      </w:r>
      <w:bookmarkEnd w:id="4"/>
    </w:p>
    <w:p w14:paraId="62BD8C42" w14:textId="1BB0C7BC" w:rsidR="009D052E" w:rsidRDefault="00021E44" w:rsidP="00AA4F48">
      <w:pPr>
        <w:spacing w:before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A30EF5">
        <w:rPr>
          <w:rFonts w:eastAsia="맑은 고딕"/>
          <w:kern w:val="2"/>
          <w:sz w:val="22"/>
          <w:szCs w:val="22"/>
          <w:lang w:val="en-US" w:eastAsia="ko-KR"/>
        </w:rPr>
        <w:t xml:space="preserve">In the last meeting, </w:t>
      </w:r>
      <w:r w:rsidR="00AA4F48">
        <w:rPr>
          <w:rFonts w:eastAsia="맑은 고딕"/>
          <w:kern w:val="2"/>
          <w:sz w:val="22"/>
          <w:szCs w:val="22"/>
          <w:lang w:val="en-US" w:eastAsia="ko-KR"/>
        </w:rPr>
        <w:t xml:space="preserve">a lot of issues have been raised and discussed. However, some issues </w:t>
      </w:r>
      <w:r w:rsidR="00B06A84">
        <w:rPr>
          <w:rFonts w:eastAsia="맑은 고딕"/>
          <w:kern w:val="2"/>
          <w:sz w:val="22"/>
          <w:szCs w:val="22"/>
          <w:lang w:val="en-US" w:eastAsia="ko-KR"/>
        </w:rPr>
        <w:t>remain</w:t>
      </w:r>
      <w:r w:rsidR="00AA4F48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B06A84">
        <w:rPr>
          <w:rFonts w:eastAsia="맑은 고딕"/>
          <w:kern w:val="2"/>
          <w:sz w:val="22"/>
          <w:szCs w:val="22"/>
          <w:lang w:val="en-US" w:eastAsia="ko-KR"/>
        </w:rPr>
        <w:t>un</w:t>
      </w:r>
      <w:r w:rsidR="00AA4F48">
        <w:rPr>
          <w:rFonts w:eastAsia="맑은 고딕"/>
          <w:kern w:val="2"/>
          <w:sz w:val="22"/>
          <w:szCs w:val="22"/>
          <w:lang w:val="en-US" w:eastAsia="ko-KR"/>
        </w:rPr>
        <w:t xml:space="preserve">resolved </w:t>
      </w:r>
      <w:r w:rsidR="00B06A84">
        <w:rPr>
          <w:rFonts w:eastAsia="맑은 고딕"/>
          <w:kern w:val="2"/>
          <w:sz w:val="22"/>
          <w:szCs w:val="22"/>
          <w:lang w:val="en-US" w:eastAsia="ko-KR"/>
        </w:rPr>
        <w:t xml:space="preserve">yet. </w:t>
      </w:r>
      <w:r w:rsidR="00B06A84" w:rsidRPr="00B06A84">
        <w:rPr>
          <w:rFonts w:eastAsia="맑은 고딕"/>
          <w:kern w:val="2"/>
          <w:sz w:val="22"/>
          <w:szCs w:val="22"/>
          <w:lang w:val="en-US" w:eastAsia="ko-KR"/>
        </w:rPr>
        <w:t xml:space="preserve">In this contribution, we provide </w:t>
      </w:r>
      <w:r w:rsidR="00B06A84">
        <w:rPr>
          <w:rFonts w:eastAsia="맑은 고딕"/>
          <w:kern w:val="2"/>
          <w:sz w:val="22"/>
          <w:szCs w:val="22"/>
          <w:lang w:val="en-US" w:eastAsia="ko-KR"/>
        </w:rPr>
        <w:t xml:space="preserve">our views on </w:t>
      </w:r>
      <w:r w:rsidR="00B06A84" w:rsidRPr="00B06A84">
        <w:rPr>
          <w:rFonts w:eastAsia="맑은 고딕"/>
          <w:kern w:val="2"/>
          <w:sz w:val="22"/>
          <w:szCs w:val="22"/>
          <w:lang w:val="en-US" w:eastAsia="ko-KR"/>
        </w:rPr>
        <w:t>remaining issues and possible solutions for XR capacity enhancement techniques.</w:t>
      </w:r>
    </w:p>
    <w:p w14:paraId="2F601186" w14:textId="77777777" w:rsidR="00AA4F48" w:rsidRPr="00C3485E" w:rsidRDefault="00AA4F48" w:rsidP="00AA4F48">
      <w:pPr>
        <w:spacing w:before="120" w:line="240" w:lineRule="auto"/>
        <w:ind w:left="0" w:firstLine="0"/>
        <w:rPr>
          <w:rFonts w:eastAsia="바탕"/>
          <w:b/>
        </w:rPr>
      </w:pPr>
    </w:p>
    <w:p w14:paraId="49112C96" w14:textId="0EDA630A" w:rsidR="00962A84" w:rsidRDefault="00937B2B" w:rsidP="00B06A84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C3485E">
        <w:rPr>
          <w:rFonts w:eastAsia="바탕" w:hint="eastAsia"/>
          <w:b/>
          <w:lang w:eastAsia="ko-KR"/>
        </w:rPr>
        <w:t>Discussion</w:t>
      </w:r>
    </w:p>
    <w:p w14:paraId="22789B98" w14:textId="13B77FD6" w:rsidR="00D468C3" w:rsidRDefault="00D468C3">
      <w:pPr>
        <w:pStyle w:val="2"/>
      </w:pPr>
      <w:r>
        <w:t xml:space="preserve">Cell DRX operation with invalid CG </w:t>
      </w:r>
      <w:r w:rsidR="00BB69AB">
        <w:t>occasions</w:t>
      </w:r>
      <w:r>
        <w:t xml:space="preserve"> </w:t>
      </w:r>
    </w:p>
    <w:p w14:paraId="06204A66" w14:textId="2BF4049E" w:rsidR="00663B42" w:rsidRDefault="004C62E4" w:rsidP="00201761">
      <w:pPr>
        <w:pStyle w:val="Doc"/>
      </w:pPr>
      <w:r>
        <w:t xml:space="preserve">For the validity of CG occasions, </w:t>
      </w:r>
      <w:r w:rsidR="00201761">
        <w:t>there is a note in the RAN1 agreement like following:</w:t>
      </w:r>
    </w:p>
    <w:tbl>
      <w:tblPr>
        <w:tblStyle w:val="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1761" w:rsidRPr="00201761" w14:paraId="27F0CEDF" w14:textId="77777777" w:rsidTr="005B3529">
        <w:tc>
          <w:tcPr>
            <w:tcW w:w="9629" w:type="dxa"/>
          </w:tcPr>
          <w:p w14:paraId="4A25D1DC" w14:textId="77777777" w:rsidR="00201761" w:rsidRPr="00201761" w:rsidRDefault="00201761" w:rsidP="00201761">
            <w:pPr>
              <w:spacing w:before="0" w:after="160" w:line="259" w:lineRule="auto"/>
              <w:ind w:left="0" w:firstLine="0"/>
              <w:jc w:val="left"/>
              <w:rPr>
                <w:rFonts w:eastAsia="Calibri" w:cs="Arial"/>
                <w:sz w:val="20"/>
                <w:lang w:eastAsia="ja-JP"/>
              </w:rPr>
            </w:pPr>
            <w:r w:rsidRPr="00201761">
              <w:rPr>
                <w:rFonts w:eastAsia="Times New Roman" w:cs="Times"/>
                <w:sz w:val="20"/>
                <w:lang w:val="de-DE" w:eastAsia="ko-KR"/>
              </w:rPr>
              <w:t xml:space="preserve">Note: A configured CG PUSCH is invalid if the CG PUSCH is dropped due to collision with DL symbol(s) indicated by </w:t>
            </w:r>
            <w:r w:rsidRPr="00201761">
              <w:rPr>
                <w:rFonts w:eastAsia="Times New Roman" w:cs="Times"/>
                <w:i/>
                <w:iCs/>
                <w:sz w:val="20"/>
                <w:lang w:val="de-DE" w:eastAsia="ko-KR"/>
              </w:rPr>
              <w:t>tdd-UL-DL-ConfigurationCommon</w:t>
            </w:r>
            <w:r w:rsidRPr="00201761">
              <w:rPr>
                <w:rFonts w:eastAsia="Times New Roman" w:cs="Times"/>
                <w:sz w:val="20"/>
                <w:lang w:val="de-DE" w:eastAsia="ko-KR"/>
              </w:rPr>
              <w:t xml:space="preserve"> or </w:t>
            </w:r>
            <w:r w:rsidRPr="00201761">
              <w:rPr>
                <w:rFonts w:eastAsia="Times New Roman" w:cs="Times"/>
                <w:i/>
                <w:iCs/>
                <w:sz w:val="20"/>
                <w:lang w:val="de-DE" w:eastAsia="ko-KR"/>
              </w:rPr>
              <w:t>tdd-UL-DL-ConfigurationDedicated or SSB</w:t>
            </w:r>
            <w:r w:rsidRPr="00201761">
              <w:rPr>
                <w:rFonts w:eastAsia="Times New Roman" w:cs="Times"/>
                <w:sz w:val="20"/>
                <w:lang w:val="de-DE" w:eastAsia="ko-KR"/>
              </w:rPr>
              <w:t>. Otherwise, it is valid.</w:t>
            </w:r>
          </w:p>
        </w:tc>
      </w:tr>
    </w:tbl>
    <w:p w14:paraId="773CDE40" w14:textId="77777777" w:rsidR="00663B42" w:rsidRDefault="00663B42" w:rsidP="00663B42">
      <w:pPr>
        <w:rPr>
          <w:rFonts w:eastAsiaTheme="minorEastAsia"/>
          <w:lang w:val="en-US" w:eastAsia="ko-KR"/>
        </w:rPr>
      </w:pPr>
    </w:p>
    <w:p w14:paraId="260CDD68" w14:textId="7E3762F1" w:rsidR="00201761" w:rsidRDefault="00201761" w:rsidP="00201761">
      <w:pPr>
        <w:pStyle w:val="Doc"/>
      </w:pPr>
      <w:r>
        <w:t xml:space="preserve">However, a lot of deterministic invalid case had been specified in 11.1, even some cases are being specified after the agreement above. One </w:t>
      </w:r>
      <w:r w:rsidR="008A5CB1">
        <w:t>of them</w:t>
      </w:r>
      <w:r w:rsidR="006D26D9">
        <w:t xml:space="preserve"> is</w:t>
      </w:r>
      <w:r>
        <w:t xml:space="preserve"> Cell DRX</w:t>
      </w:r>
      <w:r w:rsidR="008A5CB1">
        <w:t xml:space="preserve"> operation</w:t>
      </w:r>
      <w:r>
        <w:t xml:space="preserve">. </w:t>
      </w:r>
      <w:r w:rsidRPr="00201761">
        <w:t>It was agreed that UE does not transmit on CG occasions during cell DRX inactive periods</w:t>
      </w:r>
      <w:r w:rsidR="008A5CB1">
        <w:t xml:space="preserve"> </w:t>
      </w:r>
      <w:r w:rsidR="008A5CB1">
        <w:rPr>
          <w:rFonts w:hint="eastAsia"/>
        </w:rPr>
        <w:t>in</w:t>
      </w:r>
      <w:r w:rsidR="008A5CB1">
        <w:t xml:space="preserve"> AI 8.5.2</w:t>
      </w:r>
      <w:r w:rsidRPr="00201761">
        <w:t xml:space="preserve">. </w:t>
      </w:r>
      <w:r>
        <w:t xml:space="preserve">Cell DRX operation is basically periodic so there are lots of similarity to </w:t>
      </w:r>
      <w:r w:rsidR="008A5CB1">
        <w:t>collision handling with</w:t>
      </w:r>
      <w:r>
        <w:t xml:space="preserve"> TDD configurations. </w:t>
      </w:r>
      <w:r w:rsidR="00D22715">
        <w:t xml:space="preserve">Considering that, it can be considered to add </w:t>
      </w:r>
      <w:r w:rsidR="002E443D">
        <w:t>c</w:t>
      </w:r>
      <w:r w:rsidR="00D22715">
        <w:t>ell DRX inactive period as one of the case</w:t>
      </w:r>
      <w:r w:rsidR="008A5CB1">
        <w:t>s</w:t>
      </w:r>
      <w:r w:rsidR="00D22715">
        <w:t xml:space="preserve"> </w:t>
      </w:r>
      <w:r w:rsidR="008A5CB1">
        <w:t>that make</w:t>
      </w:r>
      <w:r w:rsidR="00D22715">
        <w:t xml:space="preserve"> </w:t>
      </w:r>
      <w:r w:rsidR="002E443D">
        <w:t xml:space="preserve">the </w:t>
      </w:r>
      <w:r w:rsidR="00D22715">
        <w:t xml:space="preserve">invalid CG occasion. Otherwise, </w:t>
      </w:r>
      <w:r w:rsidR="002E443D">
        <w:t xml:space="preserve">it is difficult to indicate </w:t>
      </w:r>
      <w:r w:rsidR="00784D76">
        <w:t xml:space="preserve">actual valid </w:t>
      </w:r>
      <w:r w:rsidR="00D22715">
        <w:t>CG occasion</w:t>
      </w:r>
      <w:r w:rsidR="002E443D">
        <w:t xml:space="preserve">s right </w:t>
      </w:r>
      <w:r w:rsidR="00D22715">
        <w:t xml:space="preserve">after the </w:t>
      </w:r>
      <w:r w:rsidR="002E443D">
        <w:t>c</w:t>
      </w:r>
      <w:r w:rsidR="00D22715">
        <w:t>ell DRX inactive period via UTO-UCI</w:t>
      </w:r>
      <w:r w:rsidR="002E443D">
        <w:t xml:space="preserve"> by CG PUSCHs before the cell DRX inactive period. In addition, HARQ process ID allocated to CG PUSCHs on cell DRX inactive period may not be utilize</w:t>
      </w:r>
      <w:r w:rsidR="00784D76">
        <w:t>d</w:t>
      </w:r>
      <w:r w:rsidR="00D22715">
        <w:t xml:space="preserve">. </w:t>
      </w:r>
      <w:r w:rsidR="00784D76">
        <w:t xml:space="preserve">The corresponding </w:t>
      </w:r>
      <w:r w:rsidR="00D97EAC">
        <w:t xml:space="preserve">TP </w:t>
      </w:r>
      <w:r w:rsidR="00784D76">
        <w:rPr>
          <w:rFonts w:hint="eastAsia"/>
        </w:rPr>
        <w:t>is</w:t>
      </w:r>
      <w:r w:rsidR="00D97EAC">
        <w:t xml:space="preserve"> </w:t>
      </w:r>
      <w:r w:rsidR="00784D76">
        <w:t xml:space="preserve">provided </w:t>
      </w:r>
      <w:r w:rsidR="00D97EAC">
        <w:t>in [1].</w:t>
      </w:r>
    </w:p>
    <w:p w14:paraId="3A56DF61" w14:textId="2DDBA612" w:rsidR="00BB69AB" w:rsidRDefault="00D22715" w:rsidP="00D22715">
      <w:pPr>
        <w:pStyle w:val="rProposal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roposal</w:t>
      </w:r>
      <w:r w:rsidR="00FE230F">
        <w:rPr>
          <w:lang w:val="en-US"/>
        </w:rPr>
        <w:t xml:space="preserve"> 1</w:t>
      </w:r>
      <w:r>
        <w:rPr>
          <w:lang w:val="en-US"/>
        </w:rPr>
        <w:t xml:space="preserve">: Add </w:t>
      </w:r>
      <w:r w:rsidR="002E443D">
        <w:rPr>
          <w:lang w:val="en-US"/>
        </w:rPr>
        <w:t>c</w:t>
      </w:r>
      <w:r>
        <w:rPr>
          <w:lang w:val="en-US"/>
        </w:rPr>
        <w:t xml:space="preserve">ell DRX inactive period as additional case of invalid CG occasion. </w:t>
      </w:r>
    </w:p>
    <w:p w14:paraId="1B239AD8" w14:textId="29FB3E3B" w:rsidR="00D22715" w:rsidRPr="002E443D" w:rsidRDefault="00D22715" w:rsidP="00D22715">
      <w:pPr>
        <w:rPr>
          <w:rFonts w:eastAsiaTheme="minorEastAsia"/>
          <w:lang w:val="en-US" w:eastAsia="ko-KR"/>
        </w:rPr>
      </w:pPr>
    </w:p>
    <w:p w14:paraId="28F6E306" w14:textId="0BE7A600" w:rsidR="00CD000A" w:rsidRDefault="00CD000A">
      <w:pPr>
        <w:pStyle w:val="2"/>
      </w:pPr>
      <w:r>
        <w:t xml:space="preserve">Repetition </w:t>
      </w:r>
      <w:r w:rsidR="00F0553A">
        <w:t>and multi-PUSCH CG configuration</w:t>
      </w:r>
    </w:p>
    <w:p w14:paraId="58768E24" w14:textId="43199215" w:rsidR="00F0553A" w:rsidRDefault="00F0553A" w:rsidP="009C7815">
      <w:pPr>
        <w:pStyle w:val="Doc"/>
      </w:pPr>
      <w:r>
        <w:rPr>
          <w:rFonts w:hint="eastAsia"/>
        </w:rPr>
        <w:t>I</w:t>
      </w:r>
      <w:r>
        <w:t xml:space="preserve">n the previous meeting, it has been concluded that Type A repetition is not supported for type-1/2 multi-PUSCH CG configuration in Rel-18. However, it is ambiguous how to apply the conclusion to the specification. </w:t>
      </w:r>
      <w:r>
        <w:lastRenderedPageBreak/>
        <w:t xml:space="preserve">In the last meeting, the moderator suggested that a UE assume the repetition factor equal to one in the case that the repetition factor other than one is indicated to the UE, to avoid the situation of multi-PUSCH CG configuration with repetition factor. </w:t>
      </w:r>
      <w:r w:rsidR="00393627">
        <w:t xml:space="preserve">There is another view that </w:t>
      </w:r>
      <w:r w:rsidR="00282D7E">
        <w:t xml:space="preserve">the </w:t>
      </w:r>
      <w:r w:rsidR="00393627">
        <w:t xml:space="preserve">gNB can avoid such configuration/indication and UE doesn’t expect </w:t>
      </w:r>
      <w:r w:rsidR="00282D7E">
        <w:t xml:space="preserve">that </w:t>
      </w:r>
      <w:r w:rsidR="00393627">
        <w:t xml:space="preserve">multi-PUSCH CG </w:t>
      </w:r>
      <w:r w:rsidR="00282D7E">
        <w:t xml:space="preserve">is configured (and activated) </w:t>
      </w:r>
      <w:r w:rsidR="00393627">
        <w:t>with repetition factor</w:t>
      </w:r>
      <w:r w:rsidR="00282D7E">
        <w:t xml:space="preserve"> other than one</w:t>
      </w:r>
      <w:r w:rsidR="00393627">
        <w:t>.</w:t>
      </w:r>
    </w:p>
    <w:p w14:paraId="1A89556C" w14:textId="3918D3C3" w:rsidR="00393627" w:rsidRDefault="001357BB" w:rsidP="009C7815">
      <w:pPr>
        <w:pStyle w:val="Doc"/>
      </w:pPr>
      <w:r>
        <w:t>E</w:t>
      </w:r>
      <w:r w:rsidR="00C52FEE">
        <w:t xml:space="preserve">ach approach has </w:t>
      </w:r>
      <w:r w:rsidR="002F29EF">
        <w:t xml:space="preserve">a </w:t>
      </w:r>
      <w:r w:rsidR="00C52FEE">
        <w:t>drawback. The former approach</w:t>
      </w:r>
      <w:r w:rsidR="002F29EF">
        <w:t xml:space="preserve"> (assuming K=1)</w:t>
      </w:r>
      <w:r w:rsidR="00C52FEE">
        <w:t xml:space="preserve"> </w:t>
      </w:r>
      <w:r>
        <w:t xml:space="preserve">may </w:t>
      </w:r>
      <w:r w:rsidR="00C52FEE">
        <w:t xml:space="preserve">require </w:t>
      </w:r>
      <w:r w:rsidR="002F29EF">
        <w:t>changing</w:t>
      </w:r>
      <w:r w:rsidR="00C52FEE">
        <w:t xml:space="preserve"> UE implementation</w:t>
      </w:r>
      <w:r w:rsidR="002F29EF">
        <w:t>s</w:t>
      </w:r>
      <w:r w:rsidR="00C52FEE">
        <w:t xml:space="preserve"> when UE receive</w:t>
      </w:r>
      <w:r w:rsidR="002F29EF">
        <w:t>s</w:t>
      </w:r>
      <w:r w:rsidR="00C52FEE">
        <w:t xml:space="preserve"> the activation DCI or RRC </w:t>
      </w:r>
      <w:r w:rsidR="002F29EF">
        <w:t>messages</w:t>
      </w:r>
      <w:r w:rsidR="00C52FEE">
        <w:t xml:space="preserve"> for multi-PUSCH CG configuration. The latter approach </w:t>
      </w:r>
      <w:r w:rsidR="002F29EF">
        <w:t xml:space="preserve">(avoid such configuration) </w:t>
      </w:r>
      <w:r>
        <w:t xml:space="preserve">may </w:t>
      </w:r>
      <w:r w:rsidR="00EB3653">
        <w:t>require</w:t>
      </w:r>
      <w:r w:rsidR="00C52FEE">
        <w:t xml:space="preserve"> for gNB to </w:t>
      </w:r>
      <w:r>
        <w:t>configure</w:t>
      </w:r>
      <w:r w:rsidR="00C52FEE">
        <w:t xml:space="preserve"> the specific TDRA entries to activate multi-PUSCH CG configuration. </w:t>
      </w:r>
      <w:r>
        <w:rPr>
          <w:rFonts w:hint="eastAsia"/>
        </w:rPr>
        <w:t>I</w:t>
      </w:r>
      <w:r>
        <w:t xml:space="preserve">n our view, it is difficult to say that </w:t>
      </w:r>
      <w:r w:rsidR="001240F8">
        <w:t xml:space="preserve">it is </w:t>
      </w:r>
      <w:r w:rsidR="002F29EF">
        <w:t xml:space="preserve">strict </w:t>
      </w:r>
      <w:r w:rsidR="001240F8">
        <w:t xml:space="preserve">restriction to </w:t>
      </w:r>
      <w:r>
        <w:t xml:space="preserve">configure a </w:t>
      </w:r>
      <w:r w:rsidR="001240F8">
        <w:t xml:space="preserve">specific </w:t>
      </w:r>
      <w:r>
        <w:t xml:space="preserve">TDRA entry </w:t>
      </w:r>
      <w:r w:rsidR="002F29EF">
        <w:t>with repetition factor that equals to 1</w:t>
      </w:r>
      <w:r w:rsidR="00957449">
        <w:t>,</w:t>
      </w:r>
      <w:r>
        <w:t xml:space="preserve"> </w:t>
      </w:r>
      <w:r w:rsidR="001240F8">
        <w:t>since it is natural behavio</w:t>
      </w:r>
      <w:r w:rsidR="002F29EF">
        <w:t>r until Rel-17</w:t>
      </w:r>
      <w:r w:rsidR="00784D76">
        <w:t xml:space="preserve"> </w:t>
      </w:r>
      <w:r w:rsidR="002F29EF">
        <w:t>specification</w:t>
      </w:r>
      <w:r w:rsidR="001240F8">
        <w:t xml:space="preserve"> for configuring </w:t>
      </w:r>
      <w:r w:rsidR="00957449">
        <w:t>single CG</w:t>
      </w:r>
      <w:r w:rsidR="002F29EF">
        <w:t xml:space="preserve"> transmission</w:t>
      </w:r>
      <w:r w:rsidR="00957449">
        <w:t xml:space="preserve"> occasion per </w:t>
      </w:r>
      <w:r w:rsidR="002F29EF">
        <w:t xml:space="preserve">a </w:t>
      </w:r>
      <w:r w:rsidR="00957449">
        <w:t xml:space="preserve">CG period especially </w:t>
      </w:r>
      <w:r w:rsidR="001240F8">
        <w:t xml:space="preserve">when repetition factor </w:t>
      </w:r>
      <w:r w:rsidR="002F29EF">
        <w:t>is</w:t>
      </w:r>
      <w:r w:rsidR="00784D76">
        <w:t xml:space="preserve"> </w:t>
      </w:r>
      <w:r w:rsidR="001240F8">
        <w:t xml:space="preserve">indicated dynamically. Moreover, the capacity of 64 TDRA table entries </w:t>
      </w:r>
      <w:r w:rsidR="002F29EF">
        <w:t xml:space="preserve">may be </w:t>
      </w:r>
      <w:r w:rsidR="001240F8">
        <w:t>sufficient to</w:t>
      </w:r>
      <w:r w:rsidR="00784D76">
        <w:t xml:space="preserve"> accommodate </w:t>
      </w:r>
      <w:r w:rsidR="001240F8">
        <w:t>one</w:t>
      </w:r>
      <w:r w:rsidR="002F29EF">
        <w:t xml:space="preserve"> extra</w:t>
      </w:r>
      <w:r w:rsidR="001240F8">
        <w:t xml:space="preserve"> TDRA entr</w:t>
      </w:r>
      <w:r w:rsidR="002F29EF">
        <w:t>y</w:t>
      </w:r>
      <w:r w:rsidR="001240F8">
        <w:t>. On the other hand, chang</w:t>
      </w:r>
      <w:r w:rsidR="002F29EF">
        <w:t>ing</w:t>
      </w:r>
      <w:r w:rsidR="001240F8">
        <w:t xml:space="preserve"> UE implementation</w:t>
      </w:r>
      <w:r w:rsidR="002F29EF">
        <w:t>s</w:t>
      </w:r>
      <w:r w:rsidR="001240F8">
        <w:t xml:space="preserve"> would be an obstacle to support this feature. From this point of view, we support </w:t>
      </w:r>
      <w:r w:rsidR="002F29EF">
        <w:t>to make it</w:t>
      </w:r>
      <w:r w:rsidR="00FE230F">
        <w:t xml:space="preserve"> (i.e., indicating</w:t>
      </w:r>
      <w:r w:rsidR="00784D76">
        <w:t xml:space="preserve"> K&gt;1)</w:t>
      </w:r>
      <w:r w:rsidR="002F29EF">
        <w:t xml:space="preserve"> as an error case</w:t>
      </w:r>
      <w:r w:rsidR="001240F8">
        <w:t xml:space="preserve">. </w:t>
      </w:r>
    </w:p>
    <w:p w14:paraId="1645FD9C" w14:textId="77777777" w:rsidR="00F0553A" w:rsidRDefault="00F0553A" w:rsidP="009C7815">
      <w:pPr>
        <w:pStyle w:val="Doc"/>
      </w:pPr>
    </w:p>
    <w:p w14:paraId="2F9E7819" w14:textId="4D351F1C" w:rsidR="007A7BFC" w:rsidRPr="00D41BC6" w:rsidRDefault="007A7BFC" w:rsidP="001240F8">
      <w:pPr>
        <w:pStyle w:val="rProposal"/>
        <w:rPr>
          <w:lang w:val="en-US"/>
        </w:rPr>
      </w:pPr>
      <w:r w:rsidRPr="00D41BC6">
        <w:rPr>
          <w:lang w:val="en-US"/>
        </w:rPr>
        <w:t xml:space="preserve">Proposal 2: For multi PUSCH CG configuration, UE doesn’t expect to be configured or activated with repetition factor other than one. </w:t>
      </w:r>
    </w:p>
    <w:p w14:paraId="3282D3D8" w14:textId="6FFD8BCF" w:rsidR="00E84382" w:rsidRDefault="00E84382">
      <w:pPr>
        <w:pStyle w:val="2"/>
      </w:pPr>
      <w:r>
        <w:t xml:space="preserve">Handling </w:t>
      </w:r>
      <w:r w:rsidR="006114C8">
        <w:t xml:space="preserve">on </w:t>
      </w:r>
      <w:r>
        <w:t>re-activation/release of CG PUSCH</w:t>
      </w:r>
    </w:p>
    <w:p w14:paraId="021D20E0" w14:textId="2AE81858" w:rsidR="00E84382" w:rsidRDefault="008C39E8" w:rsidP="00E84382">
      <w:pPr>
        <w:pStyle w:val="Doc"/>
      </w:pPr>
      <w:r>
        <w:t xml:space="preserve">According to current description of 38.213 section 9.3.1 below, </w:t>
      </w:r>
      <w:r w:rsidR="00E84382">
        <w:t>UTO-UCI is indicating</w:t>
      </w:r>
      <w:r w:rsidR="00522E06">
        <w:t xml:space="preserve"> the usage of</w:t>
      </w:r>
      <w:r w:rsidR="00E84382">
        <w:t xml:space="preserve"> </w:t>
      </w:r>
      <w:r>
        <w:t>upcoming ‘</w:t>
      </w:r>
      <w:r w:rsidRPr="008C39E8">
        <w:t>subsequent CG-PUSCH TOs</w:t>
      </w:r>
      <w:r>
        <w:t>’ for the same CG configuration</w:t>
      </w:r>
      <w:r w:rsidR="00522E06">
        <w:t xml:space="preserve">. However, </w:t>
      </w:r>
      <w:r>
        <w:t xml:space="preserve">the </w:t>
      </w:r>
      <w:r w:rsidR="00522E06">
        <w:t xml:space="preserve">upcoming CG PUSCH occasions could be changed by activation/release DCI or RRC re-configuration. If there </w:t>
      </w:r>
      <w:r>
        <w:t>are</w:t>
      </w:r>
      <w:r w:rsidR="00522E06">
        <w:t xml:space="preserve"> some changes on upcoming CG PUSCH occasion, UE and gNB should consider how to treat</w:t>
      </w:r>
      <w:r w:rsidR="00485242">
        <w:t>/interpret</w:t>
      </w:r>
      <w:r w:rsidR="00522E06">
        <w:t xml:space="preserve"> previously transmitted UTO-UCI (in short, old UTO-UCI)</w:t>
      </w:r>
      <w:r w:rsidR="002F29EF">
        <w:t>, especially whether the old UTO-UCI is applicable or not for the changed upcoming CG PUSCH occasions.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C39E8" w14:paraId="507DA30A" w14:textId="77777777" w:rsidTr="005B3529">
        <w:tc>
          <w:tcPr>
            <w:tcW w:w="9629" w:type="dxa"/>
          </w:tcPr>
          <w:p w14:paraId="1867272C" w14:textId="77777777" w:rsidR="008C39E8" w:rsidRPr="008C39E8" w:rsidRDefault="008C39E8" w:rsidP="005B3529">
            <w:pPr>
              <w:keepNext/>
              <w:keepLines/>
              <w:spacing w:before="120" w:line="240" w:lineRule="auto"/>
              <w:ind w:left="1134" w:hanging="1134"/>
              <w:jc w:val="left"/>
              <w:outlineLvl w:val="2"/>
              <w:rPr>
                <w:rFonts w:ascii="Arial" w:eastAsia="SimSun" w:hAnsi="Arial"/>
                <w:sz w:val="28"/>
              </w:rPr>
            </w:pPr>
            <w:bookmarkStart w:id="5" w:name="_Ref500167871"/>
            <w:bookmarkStart w:id="6" w:name="_Toc12021468"/>
            <w:bookmarkStart w:id="7" w:name="_Toc20311580"/>
            <w:bookmarkStart w:id="8" w:name="_Toc26719405"/>
            <w:bookmarkStart w:id="9" w:name="_Toc29894838"/>
            <w:bookmarkStart w:id="10" w:name="_Toc29899137"/>
            <w:bookmarkStart w:id="11" w:name="_Toc29899555"/>
            <w:bookmarkStart w:id="12" w:name="_Toc29917292"/>
            <w:bookmarkStart w:id="13" w:name="_Toc36498166"/>
            <w:bookmarkStart w:id="14" w:name="_Toc45699192"/>
            <w:bookmarkStart w:id="15" w:name="_Toc137056387"/>
            <w:r w:rsidRPr="008C39E8">
              <w:rPr>
                <w:rFonts w:ascii="Arial" w:eastAsia="SimSun" w:hAnsi="Arial"/>
                <w:sz w:val="28"/>
              </w:rPr>
              <w:lastRenderedPageBreak/>
              <w:t>9.3.1</w:t>
            </w:r>
            <w:r w:rsidRPr="008C39E8">
              <w:rPr>
                <w:rFonts w:ascii="Arial" w:eastAsia="SimSun" w:hAnsi="Arial"/>
                <w:sz w:val="28"/>
              </w:rPr>
              <w:tab/>
              <w:t xml:space="preserve">UE procedure for reporting 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r w:rsidRPr="008C39E8">
              <w:rPr>
                <w:rFonts w:ascii="Arial" w:eastAsia="SimSun" w:hAnsi="Arial"/>
                <w:sz w:val="28"/>
              </w:rPr>
              <w:t>UTO-UCI</w:t>
            </w:r>
          </w:p>
          <w:p w14:paraId="48567988" w14:textId="77777777" w:rsidR="008C39E8" w:rsidRPr="008C39E8" w:rsidRDefault="008C39E8" w:rsidP="005B3529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r w:rsidRPr="008C39E8">
              <w:rPr>
                <w:rFonts w:eastAsia="SimSun"/>
              </w:rPr>
              <w:t xml:space="preserve">If the UE is provided </w:t>
            </w:r>
            <w:r w:rsidRPr="008C39E8">
              <w:rPr>
                <w:rFonts w:eastAsia="SimSun"/>
                <w:i/>
                <w:iCs/>
              </w:rPr>
              <w:t>nrof_UTO_UCI</w:t>
            </w:r>
            <w:r w:rsidRPr="008C39E8">
              <w:rPr>
                <w:rFonts w:eastAsia="SimSun"/>
              </w:rPr>
              <w:t xml:space="preserve"> with value equal to </w:t>
            </w:r>
            <m:oMath>
              <m:sSup>
                <m:sSupPr>
                  <m:ctrlPr>
                    <w:rPr>
                      <w:rFonts w:ascii="Cambria Math" w:eastAsia="SimSun" w:hAnsi="Cambria Math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SimSun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</m:t>
                  </m:r>
                  <m:r>
                    <w:rPr>
                      <w:rFonts w:ascii="Cambria Math" w:eastAsia="SimSun" w:hAnsi="Cambria Math"/>
                      <w:lang w:eastAsia="zh-CN"/>
                    </w:rPr>
                    <m:t>UCI</m:t>
                  </m:r>
                </m:sup>
              </m:sSup>
            </m:oMath>
            <w:r w:rsidRPr="008C39E8">
              <w:rPr>
                <w:rFonts w:eastAsia="SimSun"/>
              </w:rPr>
              <w:t xml:space="preserve"> in </w:t>
            </w:r>
            <w:r w:rsidRPr="008C39E8">
              <w:rPr>
                <w:rFonts w:eastAsia="SimSun"/>
                <w:i/>
                <w:iCs/>
              </w:rPr>
              <w:t>configuredGrantConfig</w:t>
            </w:r>
            <w:r w:rsidRPr="008C39E8">
              <w:rPr>
                <w:rFonts w:eastAsia="SimSun"/>
              </w:rPr>
              <w:t xml:space="preserve"> of a CG-PUSCH configuration, the UE multiplexes UTO-UCI represented by a bitmap of </w:t>
            </w:r>
            <m:oMath>
              <m:sSup>
                <m:sSupPr>
                  <m:ctrlPr>
                    <w:rPr>
                      <w:rFonts w:ascii="Cambria Math" w:eastAsia="SimSun" w:hAnsi="Cambria Math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SimSun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</m:t>
                  </m:r>
                  <m:r>
                    <w:rPr>
                      <w:rFonts w:ascii="Cambria Math" w:eastAsia="SimSun" w:hAnsi="Cambria Math"/>
                      <w:lang w:eastAsia="zh-CN"/>
                    </w:rPr>
                    <m:t>UCI</m:t>
                  </m:r>
                </m:sup>
              </m:sSup>
            </m:oMath>
            <w:r w:rsidRPr="008C39E8">
              <w:rPr>
                <w:rFonts w:eastAsia="SimSun"/>
              </w:rPr>
              <w:t xml:space="preserve"> bits in each CG-PUSCH transmission for the CG-PUSCH configuration. </w:t>
            </w:r>
          </w:p>
          <w:p w14:paraId="3881393D" w14:textId="77777777" w:rsidR="008C39E8" w:rsidRPr="008C39E8" w:rsidRDefault="008C39E8" w:rsidP="005B3529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r w:rsidRPr="008C39E8">
              <w:rPr>
                <w:rFonts w:eastAsia="SimSun"/>
              </w:rPr>
              <w:t xml:space="preserve">The </w:t>
            </w:r>
            <m:oMath>
              <m:sSup>
                <m:sSupPr>
                  <m:ctrlPr>
                    <w:rPr>
                      <w:rFonts w:ascii="Cambria Math" w:eastAsia="SimSun" w:hAnsi="Cambria Math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SimSun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</m:t>
                  </m:r>
                  <m:r>
                    <w:rPr>
                      <w:rFonts w:ascii="Cambria Math" w:eastAsia="SimSun" w:hAnsi="Cambria Math"/>
                      <w:lang w:eastAsia="zh-CN"/>
                    </w:rPr>
                    <m:t>UCI</m:t>
                  </m:r>
                </m:sup>
              </m:sSup>
            </m:oMath>
            <w:r w:rsidRPr="008C39E8">
              <w:rPr>
                <w:rFonts w:eastAsia="SimSun"/>
              </w:rPr>
              <w:t xml:space="preserve"> bits of UTO-UCI,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0</m:t>
                  </m:r>
                </m:sub>
                <m:sup>
                  <m:r>
                    <w:rPr>
                      <w:rFonts w:ascii="Cambria Math" w:eastAsia="SimSun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</m:t>
                  </m:r>
                  <m:r>
                    <w:rPr>
                      <w:rFonts w:ascii="Cambria Math" w:eastAsia="SimSun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</m:t>
                  </m:r>
                  <m:r>
                    <w:rPr>
                      <w:rFonts w:ascii="Cambria Math" w:eastAsia="SimSun" w:hAnsi="Cambria Math"/>
                      <w:lang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eastAsia="SimSun" w:hAnsi="Cambria Math"/>
                  <w:lang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eastAsia="SimSun" w:hAnsi="Cambria Math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</w:rPr>
                      </m:ctrlPr>
                    </m:accPr>
                    <m:e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="SimSun" w:hAnsi="Cambria Math"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UTO</m:t>
                      </m:r>
                      <m:r>
                        <m:rPr>
                          <m:sty m:val="p"/>
                        </m:rPr>
                        <w:rPr>
                          <w:rFonts w:ascii="Cambria Math" w:eastAsia="SimSun" w:hAnsi="Cambria Math"/>
                          <w:lang w:eastAsia="zh-CN"/>
                        </w:rPr>
                        <m:t>-</m:t>
                      </m:r>
                      <m:r>
                        <w:rPr>
                          <w:rFonts w:ascii="Cambria Math" w:eastAsia="SimSun" w:hAnsi="Cambria Math"/>
                          <w:lang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-1</m:t>
                  </m:r>
                </m:sub>
                <m:sup>
                  <m:r>
                    <w:rPr>
                      <w:rFonts w:ascii="Cambria Math" w:eastAsia="SimSun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</m:t>
                  </m:r>
                  <m:r>
                    <w:rPr>
                      <w:rFonts w:ascii="Cambria Math" w:eastAsia="SimSun" w:hAnsi="Cambria Math"/>
                      <w:lang w:eastAsia="zh-CN"/>
                    </w:rPr>
                    <m:t>UCI</m:t>
                  </m:r>
                </m:sup>
              </m:sSubSup>
            </m:oMath>
            <w:r w:rsidRPr="008C39E8">
              <w:rPr>
                <w:rFonts w:eastAsia="SimSun"/>
              </w:rPr>
              <w:t xml:space="preserve">, have a one-to-one mapping to </w:t>
            </w:r>
            <m:oMath>
              <m:sSup>
                <m:sSupPr>
                  <m:ctrlPr>
                    <w:rPr>
                      <w:rFonts w:ascii="Cambria Math" w:eastAsia="SimSun" w:hAnsi="Cambria Math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SimSun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</m:t>
                  </m:r>
                  <m:r>
                    <w:rPr>
                      <w:rFonts w:ascii="Cambria Math" w:eastAsia="SimSun" w:hAnsi="Cambria Math"/>
                      <w:lang w:eastAsia="zh-CN"/>
                    </w:rPr>
                    <m:t>UCI</m:t>
                  </m:r>
                </m:sup>
              </m:sSup>
            </m:oMath>
            <w:r w:rsidRPr="008C39E8">
              <w:rPr>
                <w:rFonts w:eastAsia="SimSun"/>
              </w:rPr>
              <w:t xml:space="preserve"> </w:t>
            </w:r>
            <w:r w:rsidRPr="008C39E8">
              <w:rPr>
                <w:rFonts w:eastAsia="SimSun"/>
                <w:highlight w:val="yellow"/>
              </w:rPr>
              <w:t>subsequent CG-PUSCH TOs</w:t>
            </w:r>
            <w:r w:rsidRPr="008C39E8">
              <w:rPr>
                <w:rFonts w:eastAsia="SimSun"/>
              </w:rPr>
              <w:t xml:space="preserve"> in ascending order of start time. For unpaired spectrum operation, the </w:t>
            </w:r>
            <m:oMath>
              <m:sSup>
                <m:sSupPr>
                  <m:ctrlPr>
                    <w:rPr>
                      <w:rFonts w:ascii="Cambria Math" w:eastAsia="SimSun" w:hAnsi="Cambria Math"/>
                    </w:rPr>
                  </m:ctrlPr>
                </m:sSupPr>
                <m:e>
                  <m:r>
                    <w:rPr>
                      <w:rFonts w:ascii="Cambria Math" w:eastAsia="SimSun" w:hAnsi="Cambria Math"/>
                      <w:lang w:eastAsia="zh-CN"/>
                    </w:rPr>
                    <m:t>O</m:t>
                  </m:r>
                </m:e>
                <m:sup>
                  <m:r>
                    <w:rPr>
                      <w:rFonts w:ascii="Cambria Math" w:eastAsia="SimSun" w:hAnsi="Cambria Math"/>
                      <w:lang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lang w:eastAsia="zh-CN"/>
                    </w:rPr>
                    <m:t>-</m:t>
                  </m:r>
                  <m:r>
                    <w:rPr>
                      <w:rFonts w:ascii="Cambria Math" w:eastAsia="SimSun" w:hAnsi="Cambria Math"/>
                      <w:lang w:eastAsia="zh-CN"/>
                    </w:rPr>
                    <m:t>UCI</m:t>
                  </m:r>
                </m:sup>
              </m:sSup>
            </m:oMath>
            <w:r w:rsidRPr="008C39E8">
              <w:rPr>
                <w:rFonts w:eastAsia="SimSun"/>
              </w:rPr>
              <w:t xml:space="preserve"> </w:t>
            </w:r>
            <w:r w:rsidRPr="008C39E8">
              <w:rPr>
                <w:rFonts w:eastAsia="SimSun"/>
                <w:highlight w:val="yellow"/>
              </w:rPr>
              <w:t>subsequent CG-PUSCH TOs</w:t>
            </w:r>
            <w:r w:rsidRPr="008C39E8">
              <w:rPr>
                <w:rFonts w:eastAsia="SimSun"/>
              </w:rPr>
              <w:t xml:space="preserve"> exclude invalid ones where a UE does not transmit a PUSCH based on the procedures in Clause 11.1.  A bit value of ‘0’ indicates that the UE may transmit CG-PUSCH, and a bit value of ‘1’ indicates that the UE will not transmit CG-PUSCH, in a corresponding CG-PUSCH TO. When the UE indicates by UTO-UCI a value of ‘1’ for a CG-PUSCH TO, the UE continues to indicate the value of ‘1’ for the CG-PUSCH TO by UTO-UCI multiplexed in subsequent CG-PUSCH transmissions, and the UE does not transmit CG-PUSCH in the CG-PUSCH TO. </w:t>
            </w:r>
          </w:p>
        </w:tc>
      </w:tr>
    </w:tbl>
    <w:p w14:paraId="1ED860A0" w14:textId="77777777" w:rsidR="008C39E8" w:rsidRPr="008C39E8" w:rsidRDefault="008C39E8" w:rsidP="00E84382">
      <w:pPr>
        <w:pStyle w:val="Doc"/>
        <w:rPr>
          <w:lang w:val="en-GB"/>
        </w:rPr>
      </w:pPr>
    </w:p>
    <w:p w14:paraId="234AB8E9" w14:textId="65C415AC" w:rsidR="008C39E8" w:rsidRDefault="00873C9F" w:rsidP="008C39E8">
      <w:pPr>
        <w:pStyle w:val="Doc"/>
      </w:pPr>
      <w:r>
        <w:rPr>
          <w:rFonts w:hint="eastAsia"/>
        </w:rPr>
        <w:t>T</w:t>
      </w:r>
      <w:r>
        <w:t xml:space="preserve">here are </w:t>
      </w:r>
      <w:r w:rsidR="002F29EF">
        <w:t xml:space="preserve">two </w:t>
      </w:r>
      <w:r w:rsidR="008C39E8">
        <w:t xml:space="preserve">representative </w:t>
      </w:r>
      <w:r>
        <w:t xml:space="preserve">cases that </w:t>
      </w:r>
      <w:r w:rsidR="007A7BFC">
        <w:t xml:space="preserve">change </w:t>
      </w:r>
      <w:r>
        <w:t>upcoming CG PUSCH occasion</w:t>
      </w:r>
      <w:r w:rsidR="002F29EF">
        <w:t>s</w:t>
      </w:r>
      <w:r>
        <w:t>. One is re-initialization</w:t>
      </w:r>
      <w:r w:rsidR="002F29EF">
        <w:t xml:space="preserve"> via activation DCI</w:t>
      </w:r>
      <w:r>
        <w:t xml:space="preserve"> and the other is deactivation</w:t>
      </w:r>
      <w:r w:rsidR="002F29EF">
        <w:t xml:space="preserve"> via release DCI</w:t>
      </w:r>
      <w:r>
        <w:t xml:space="preserve">. </w:t>
      </w:r>
    </w:p>
    <w:p w14:paraId="586D061C" w14:textId="01289598" w:rsidR="008C39E8" w:rsidRDefault="008C39E8" w:rsidP="008C39E8">
      <w:pPr>
        <w:pStyle w:val="Doc"/>
      </w:pPr>
      <w:r>
        <w:t>For re-initializ</w:t>
      </w:r>
      <w:r w:rsidR="002F29EF">
        <w:t>ation</w:t>
      </w:r>
      <w:r>
        <w:t xml:space="preserve">, it is ambiguous whether </w:t>
      </w:r>
      <w:r w:rsidR="00485242">
        <w:t xml:space="preserve">CG PUSCHs </w:t>
      </w:r>
      <w:r>
        <w:t xml:space="preserve">can be distinguished </w:t>
      </w:r>
      <w:r w:rsidR="00485242">
        <w:t xml:space="preserve">according to whether those are </w:t>
      </w:r>
      <w:r>
        <w:t xml:space="preserve">activated by different activation DCI, since the current description only consider </w:t>
      </w:r>
      <w:r w:rsidR="002F29EF">
        <w:t xml:space="preserve">whether </w:t>
      </w:r>
      <w:r>
        <w:t xml:space="preserve">it is same configuration or not. For example, if an activation DCI indicates to </w:t>
      </w:r>
      <w:r w:rsidR="002F29EF">
        <w:t xml:space="preserve">only </w:t>
      </w:r>
      <w:r>
        <w:t xml:space="preserve">change MCS and UE re-initializes CG PUSCHs via the activation DCI, re-initialized CG PUSCHs could be </w:t>
      </w:r>
      <w:r w:rsidR="002F29EF">
        <w:t xml:space="preserve">interpreted as </w:t>
      </w:r>
      <w:r>
        <w:t xml:space="preserve">“subsequent CG-PUSCH” </w:t>
      </w:r>
      <w:r w:rsidR="002F29EF">
        <w:t>by the</w:t>
      </w:r>
      <w:r>
        <w:t xml:space="preserve"> description. </w:t>
      </w:r>
      <w:r w:rsidR="0081483F">
        <w:rPr>
          <w:rFonts w:hint="eastAsia"/>
        </w:rPr>
        <w:t>I</w:t>
      </w:r>
      <w:r w:rsidR="0081483F">
        <w:t xml:space="preserve">t </w:t>
      </w:r>
      <w:r w:rsidR="002F29EF">
        <w:t>seems</w:t>
      </w:r>
      <w:r w:rsidR="0081483F">
        <w:t xml:space="preserve"> necessary </w:t>
      </w:r>
      <w:r>
        <w:t>to clarify</w:t>
      </w:r>
      <w:r w:rsidR="002F29EF">
        <w:t xml:space="preserve"> whether the old UTO-UCI is applicable</w:t>
      </w:r>
      <w:r>
        <w:t>.</w:t>
      </w:r>
    </w:p>
    <w:p w14:paraId="202929B4" w14:textId="2CB1DB47" w:rsidR="00322A88" w:rsidRDefault="00322A88" w:rsidP="00D41BC6">
      <w:pPr>
        <w:pStyle w:val="Doc"/>
        <w:ind w:firstLineChars="0" w:firstLine="0"/>
      </w:pPr>
      <w:r w:rsidRPr="00322A88">
        <w:rPr>
          <w:noProof/>
        </w:rPr>
        <w:drawing>
          <wp:inline distT="0" distB="0" distL="0" distR="0" wp14:anchorId="3E35F495" wp14:editId="2414382F">
            <wp:extent cx="6120765" cy="1403350"/>
            <wp:effectExtent l="19050" t="19050" r="13335" b="25400"/>
            <wp:docPr id="2087733720" name="그림 1" descr="텍스트, 폰트, 스크린샷, 화이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733720" name="그림 1" descr="텍스트, 폰트, 스크린샷, 화이트이(가) 표시된 사진&#10;&#10;자동 생성된 설명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4033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ACBFF7D" w14:textId="3C49BEDA" w:rsidR="00485242" w:rsidRDefault="00485242" w:rsidP="00D41BC6">
      <w:pPr>
        <w:pStyle w:val="Doc"/>
        <w:ind w:firstLineChars="0" w:firstLine="0"/>
        <w:jc w:val="center"/>
      </w:pPr>
      <w:r>
        <w:rPr>
          <w:rFonts w:hint="eastAsia"/>
        </w:rPr>
        <w:t>F</w:t>
      </w:r>
      <w:r>
        <w:t>igure 1.</w:t>
      </w:r>
    </w:p>
    <w:p w14:paraId="6561B0D5" w14:textId="66345F7D" w:rsidR="00873C9F" w:rsidRDefault="00050DE9" w:rsidP="00E84382">
      <w:pPr>
        <w:pStyle w:val="Doc"/>
      </w:pPr>
      <w:r>
        <w:t>Also,</w:t>
      </w:r>
      <w:r w:rsidR="0033798B">
        <w:t xml:space="preserve"> when CG PUSCH are re-</w:t>
      </w:r>
      <w:r>
        <w:t>initialized</w:t>
      </w:r>
      <w:r w:rsidR="0033798B">
        <w:t>, confirmation MAC-CE is triggered</w:t>
      </w:r>
      <w:r>
        <w:t xml:space="preserve"> in</w:t>
      </w:r>
      <w:r w:rsidR="00485242">
        <w:t xml:space="preserve"> </w:t>
      </w:r>
      <w:r>
        <w:t>MAC layer</w:t>
      </w:r>
      <w:r w:rsidR="0033798B">
        <w:t xml:space="preserve"> </w:t>
      </w:r>
      <w:r w:rsidR="00485242">
        <w:t xml:space="preserve">at the UE </w:t>
      </w:r>
      <w:r w:rsidR="0033798B">
        <w:t xml:space="preserve">and </w:t>
      </w:r>
      <w:r>
        <w:t xml:space="preserve">need to be </w:t>
      </w:r>
      <w:r w:rsidR="0033798B">
        <w:t>transmitted to inform the gNB of successful activation of CG configuration.</w:t>
      </w:r>
      <w:r w:rsidR="0068312A">
        <w:t xml:space="preserve"> The firstly activated CG PUSCH typically conveys </w:t>
      </w:r>
      <w:r w:rsidR="00485242">
        <w:t xml:space="preserve">the </w:t>
      </w:r>
      <w:r w:rsidR="0068312A">
        <w:t>confirmation MAC-CE to gNB.</w:t>
      </w:r>
      <w:r w:rsidR="0033798B">
        <w:t xml:space="preserve"> If the old UTO-UCI is still applicable, </w:t>
      </w:r>
      <w:r w:rsidR="00846CFF">
        <w:t xml:space="preserve">as shown in Figure 1 where first 3 re-activated PUSCHs cannot be used, </w:t>
      </w:r>
      <w:r w:rsidR="0033798B">
        <w:t>UE may not able to transmit</w:t>
      </w:r>
      <w:r>
        <w:t xml:space="preserve"> </w:t>
      </w:r>
      <w:r w:rsidR="0033798B">
        <w:t>the confirmation</w:t>
      </w:r>
      <w:r>
        <w:t xml:space="preserve"> </w:t>
      </w:r>
      <w:r w:rsidR="00485242">
        <w:t>immediately</w:t>
      </w:r>
      <w:r w:rsidR="0033798B">
        <w:t xml:space="preserve"> due to </w:t>
      </w:r>
      <w:r w:rsidR="0068312A">
        <w:t>UTO-UCI</w:t>
      </w:r>
      <w:r w:rsidR="0033798B">
        <w:t xml:space="preserve">, </w:t>
      </w:r>
      <w:r>
        <w:t>unless gNB schedules</w:t>
      </w:r>
      <w:r w:rsidR="0033798B">
        <w:t xml:space="preserve"> additional PUSCH </w:t>
      </w:r>
      <w:r w:rsidR="00485242">
        <w:t xml:space="preserve">resource </w:t>
      </w:r>
      <w:r>
        <w:t>to the UE</w:t>
      </w:r>
      <w:r w:rsidR="0033798B">
        <w:t xml:space="preserve">.  </w:t>
      </w:r>
    </w:p>
    <w:p w14:paraId="0C700947" w14:textId="4408A02B" w:rsidR="00873C9F" w:rsidRDefault="0081483F" w:rsidP="00873C9F">
      <w:pPr>
        <w:pStyle w:val="Doc"/>
      </w:pPr>
      <w:r>
        <w:lastRenderedPageBreak/>
        <w:t>Once UE receive</w:t>
      </w:r>
      <w:r w:rsidR="00050DE9">
        <w:t>s</w:t>
      </w:r>
      <w:r>
        <w:t xml:space="preserve"> release DCI from gNB</w:t>
      </w:r>
      <w:r w:rsidR="00873C9F">
        <w:t>,</w:t>
      </w:r>
      <w:r>
        <w:t xml:space="preserve"> </w:t>
      </w:r>
      <w:r w:rsidR="00873C9F">
        <w:t>UE releases the resource immediately after first transmission of Configured Grant Confirmation MAC</w:t>
      </w:r>
      <w:r w:rsidR="00050DE9">
        <w:t>-</w:t>
      </w:r>
      <w:r w:rsidR="00873C9F">
        <w:t>CE</w:t>
      </w:r>
      <w:r>
        <w:t xml:space="preserve">, rather than </w:t>
      </w:r>
      <w:r w:rsidR="00846CFF">
        <w:t xml:space="preserve">just </w:t>
      </w:r>
      <w:r>
        <w:t xml:space="preserve">after the reception of release DCI. </w:t>
      </w:r>
      <w:r w:rsidR="00873C9F">
        <w:t xml:space="preserve">Thus, the CG resources </w:t>
      </w:r>
      <w:r w:rsidR="0068312A">
        <w:t xml:space="preserve">remains active until </w:t>
      </w:r>
      <w:r w:rsidR="00846CFF">
        <w:t xml:space="preserve">the </w:t>
      </w:r>
      <w:r w:rsidR="0068312A">
        <w:t>MAC-CE transmission</w:t>
      </w:r>
      <w:r w:rsidR="00873C9F">
        <w:t xml:space="preserve"> even if UE receive</w:t>
      </w:r>
      <w:r>
        <w:t>s</w:t>
      </w:r>
      <w:r w:rsidR="00873C9F">
        <w:t xml:space="preserve"> release DCI. If UTO-UCI is applicable even after the reception of release DCI, UE may need another UL grant to transmit CG confirmation</w:t>
      </w:r>
      <w:r w:rsidR="00846CFF">
        <w:t xml:space="preserve"> MAC-CE</w:t>
      </w:r>
      <w:r w:rsidR="00873C9F">
        <w:t xml:space="preserve"> </w:t>
      </w:r>
      <w:r w:rsidR="0068312A">
        <w:t>to</w:t>
      </w:r>
      <w:r w:rsidR="00873C9F">
        <w:t xml:space="preserve"> release CG, especially when the upcoming CG PUSCHs are indicated as unused. </w:t>
      </w:r>
      <w:r>
        <w:t xml:space="preserve">It may impose gNB </w:t>
      </w:r>
      <w:r w:rsidR="00846CFF">
        <w:t xml:space="preserve">burden </w:t>
      </w:r>
      <w:r>
        <w:t xml:space="preserve">to schedule redundant UL grant just to receive </w:t>
      </w:r>
      <w:r w:rsidR="0033798B">
        <w:t>confirmation MAC-CE.</w:t>
      </w:r>
    </w:p>
    <w:p w14:paraId="742B955F" w14:textId="77777777" w:rsidR="00485242" w:rsidRDefault="00050DE9" w:rsidP="00D41BC6">
      <w:pPr>
        <w:pStyle w:val="Doc"/>
        <w:ind w:firstLineChars="0" w:firstLine="0"/>
      </w:pPr>
      <w:r w:rsidRPr="00050DE9">
        <w:rPr>
          <w:noProof/>
        </w:rPr>
        <w:drawing>
          <wp:inline distT="0" distB="0" distL="0" distR="0" wp14:anchorId="1E13F8CE" wp14:editId="6A663D9F">
            <wp:extent cx="6120765" cy="1220470"/>
            <wp:effectExtent l="19050" t="19050" r="13335" b="17780"/>
            <wp:docPr id="1317083697" name="그림 1" descr="텍스트, 폰트, 라인, 영수증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7083697" name="그림 1" descr="텍스트, 폰트, 라인, 영수증이(가) 표시된 사진&#10;&#10;자동 생성된 설명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204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r w:rsidRPr="00050DE9" w:rsidDel="00322A88">
        <w:rPr>
          <w:rFonts w:hint="eastAsia"/>
        </w:rPr>
        <w:t xml:space="preserve"> </w:t>
      </w:r>
    </w:p>
    <w:p w14:paraId="69E18743" w14:textId="7B579888" w:rsidR="00EC62C9" w:rsidRDefault="00485242" w:rsidP="00D41BC6">
      <w:pPr>
        <w:pStyle w:val="Doc"/>
        <w:ind w:firstLineChars="0" w:firstLine="0"/>
        <w:jc w:val="center"/>
      </w:pPr>
      <w:r>
        <w:t>Figure 2.</w:t>
      </w:r>
    </w:p>
    <w:p w14:paraId="0E865E4C" w14:textId="5216B08B" w:rsidR="00CD000A" w:rsidRDefault="00873C9F" w:rsidP="004B4B05">
      <w:pPr>
        <w:pStyle w:val="Doc"/>
        <w:rPr>
          <w:rFonts w:eastAsiaTheme="minorEastAsia"/>
        </w:rPr>
      </w:pPr>
      <w:r>
        <w:rPr>
          <w:rFonts w:eastAsiaTheme="minorEastAsia"/>
        </w:rPr>
        <w:t xml:space="preserve">For both cases, </w:t>
      </w:r>
      <w:r w:rsidR="0068312A">
        <w:rPr>
          <w:rFonts w:eastAsiaTheme="minorEastAsia"/>
        </w:rPr>
        <w:t xml:space="preserve">it is beneficial that </w:t>
      </w:r>
      <w:r w:rsidR="00522E06">
        <w:rPr>
          <w:rFonts w:eastAsiaTheme="minorEastAsia"/>
        </w:rPr>
        <w:t xml:space="preserve">gNB and UE ignore </w:t>
      </w:r>
      <w:r w:rsidR="00846CFF">
        <w:rPr>
          <w:rFonts w:eastAsiaTheme="minorEastAsia"/>
        </w:rPr>
        <w:t xml:space="preserve">the </w:t>
      </w:r>
      <w:r w:rsidR="00522E06">
        <w:rPr>
          <w:rFonts w:eastAsiaTheme="minorEastAsia"/>
        </w:rPr>
        <w:t xml:space="preserve">old UTO-UCI </w:t>
      </w:r>
      <w:r>
        <w:rPr>
          <w:rFonts w:eastAsiaTheme="minorEastAsia"/>
        </w:rPr>
        <w:t xml:space="preserve">and </w:t>
      </w:r>
      <w:r w:rsidR="00522E06">
        <w:rPr>
          <w:rFonts w:eastAsiaTheme="minorEastAsia"/>
        </w:rPr>
        <w:t>treat it as invalid. In other words, gNB assumes there is no “unused” PUSCH occasions on the CG configuration and UE should be able to generate TB</w:t>
      </w:r>
      <w:r w:rsidR="00EC62C9">
        <w:rPr>
          <w:rFonts w:eastAsiaTheme="minorEastAsia"/>
        </w:rPr>
        <w:t xml:space="preserve"> and </w:t>
      </w:r>
      <w:r w:rsidR="00846CFF">
        <w:rPr>
          <w:rFonts w:eastAsiaTheme="minorEastAsia"/>
        </w:rPr>
        <w:t xml:space="preserve">be </w:t>
      </w:r>
      <w:r w:rsidR="00EC62C9">
        <w:rPr>
          <w:rFonts w:eastAsiaTheme="minorEastAsia"/>
        </w:rPr>
        <w:t>allow</w:t>
      </w:r>
      <w:r w:rsidR="00846CFF">
        <w:rPr>
          <w:rFonts w:eastAsiaTheme="minorEastAsia"/>
        </w:rPr>
        <w:t>ed</w:t>
      </w:r>
      <w:r w:rsidR="00EC62C9">
        <w:rPr>
          <w:rFonts w:eastAsiaTheme="minorEastAsia"/>
        </w:rPr>
        <w:t xml:space="preserve"> to </w:t>
      </w:r>
      <w:r w:rsidR="0068312A">
        <w:rPr>
          <w:rFonts w:eastAsiaTheme="minorEastAsia"/>
        </w:rPr>
        <w:t>re-</w:t>
      </w:r>
      <w:r w:rsidR="00EC62C9">
        <w:rPr>
          <w:rFonts w:eastAsiaTheme="minorEastAsia"/>
        </w:rPr>
        <w:t>indicate upcoming PUSCH occasions as “not unused”</w:t>
      </w:r>
      <w:r w:rsidR="00522E06">
        <w:rPr>
          <w:rFonts w:eastAsiaTheme="minorEastAsia"/>
        </w:rPr>
        <w:t xml:space="preserve"> regardless of whether the PUSCH occasion</w:t>
      </w:r>
      <w:r w:rsidR="00EC62C9">
        <w:rPr>
          <w:rFonts w:eastAsiaTheme="minorEastAsia"/>
        </w:rPr>
        <w:t xml:space="preserve">s </w:t>
      </w:r>
      <w:r w:rsidR="00846CFF">
        <w:rPr>
          <w:rFonts w:eastAsiaTheme="minorEastAsia"/>
        </w:rPr>
        <w:t>was</w:t>
      </w:r>
      <w:r w:rsidR="00EC62C9">
        <w:rPr>
          <w:rFonts w:eastAsiaTheme="minorEastAsia"/>
        </w:rPr>
        <w:t xml:space="preserve"> </w:t>
      </w:r>
      <w:r w:rsidR="00522E06">
        <w:rPr>
          <w:rFonts w:eastAsiaTheme="minorEastAsia"/>
        </w:rPr>
        <w:t>indicated as “unused”</w:t>
      </w:r>
      <w:r w:rsidR="00846CFF">
        <w:rPr>
          <w:rFonts w:eastAsiaTheme="minorEastAsia"/>
        </w:rPr>
        <w:t xml:space="preserve"> previously</w:t>
      </w:r>
      <w:r w:rsidR="00522E06">
        <w:rPr>
          <w:rFonts w:eastAsiaTheme="minorEastAsia"/>
        </w:rPr>
        <w:t xml:space="preserve">. </w:t>
      </w:r>
    </w:p>
    <w:p w14:paraId="5A6C88A4" w14:textId="7BCFE50E" w:rsidR="008718B4" w:rsidRDefault="008718B4" w:rsidP="008718B4">
      <w:pPr>
        <w:pStyle w:val="rProposal"/>
      </w:pPr>
      <w:bookmarkStart w:id="16" w:name="_Hlk146746920"/>
      <w:r>
        <w:rPr>
          <w:rFonts w:hint="eastAsia"/>
        </w:rPr>
        <w:t xml:space="preserve">Proposal 3: Once CG PUSCH </w:t>
      </w:r>
      <w:r w:rsidR="009216D2">
        <w:t>is</w:t>
      </w:r>
      <w:r>
        <w:rPr>
          <w:rFonts w:hint="eastAsia"/>
        </w:rPr>
        <w:t xml:space="preserve"> re-activated</w:t>
      </w:r>
      <w:r>
        <w:t xml:space="preserve"> (or released)</w:t>
      </w:r>
      <w:r>
        <w:rPr>
          <w:rFonts w:hint="eastAsia"/>
        </w:rPr>
        <w:t>, the UTO-UCI previously transmitted before the re-activation</w:t>
      </w:r>
      <w:r>
        <w:t xml:space="preserve"> (or release)</w:t>
      </w:r>
      <w:r>
        <w:rPr>
          <w:rFonts w:hint="eastAsia"/>
        </w:rPr>
        <w:t>, is invalid for the CG PUSCH</w:t>
      </w:r>
      <w:r w:rsidR="009216D2">
        <w:t>(s)</w:t>
      </w:r>
      <w:r>
        <w:rPr>
          <w:rFonts w:hint="eastAsia"/>
        </w:rPr>
        <w:t xml:space="preserve"> newly activated.</w:t>
      </w:r>
    </w:p>
    <w:p w14:paraId="1977B99A" w14:textId="719343EB" w:rsidR="008718B4" w:rsidRDefault="008718B4" w:rsidP="008718B4">
      <w:pPr>
        <w:pStyle w:val="rProposal"/>
      </w:pPr>
      <w:r w:rsidRPr="008718B4">
        <w:t xml:space="preserve">Proposal 4: When CG PUSCH </w:t>
      </w:r>
      <w:r w:rsidR="00947C67">
        <w:t>is</w:t>
      </w:r>
      <w:r w:rsidRPr="008718B4">
        <w:t xml:space="preserve"> re-activated</w:t>
      </w:r>
      <w:r>
        <w:t xml:space="preserve"> (or released)</w:t>
      </w:r>
      <w:r w:rsidRPr="008718B4">
        <w:t>, it is allowed</w:t>
      </w:r>
      <w:r w:rsidR="00947C67">
        <w:t xml:space="preserve"> for UE</w:t>
      </w:r>
      <w:r w:rsidRPr="008718B4">
        <w:t xml:space="preserve"> to re-indicate a PUSCH occasion as “not unused” even if the PUSCH occasion was indicated as “unused” before the re-activation</w:t>
      </w:r>
      <w:r>
        <w:t xml:space="preserve"> (or release)</w:t>
      </w:r>
      <w:r w:rsidRPr="008718B4">
        <w:t>.</w:t>
      </w:r>
    </w:p>
    <w:bookmarkEnd w:id="16"/>
    <w:p w14:paraId="2BB83D2B" w14:textId="174E9177" w:rsidR="004000BB" w:rsidRPr="00393627" w:rsidRDefault="004000BB" w:rsidP="004000BB">
      <w:pPr>
        <w:pStyle w:val="rProposal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 xml:space="preserve">roposal 5: </w:t>
      </w:r>
      <w:r w:rsidR="00947C67">
        <w:rPr>
          <w:lang w:val="en-US"/>
        </w:rPr>
        <w:t xml:space="preserve">Adopt </w:t>
      </w:r>
      <w:r>
        <w:rPr>
          <w:lang w:val="en-US"/>
        </w:rPr>
        <w:t>following TP</w:t>
      </w:r>
      <w:r w:rsidRPr="00393627">
        <w:rPr>
          <w:lang w:val="en-US"/>
        </w:rPr>
        <w:t xml:space="preserve"> for Clause </w:t>
      </w:r>
      <w:r>
        <w:rPr>
          <w:lang w:val="en-US"/>
        </w:rPr>
        <w:t>9.3.1</w:t>
      </w:r>
      <w:r w:rsidRPr="00393627">
        <w:rPr>
          <w:lang w:val="en-US"/>
        </w:rPr>
        <w:t xml:space="preserve"> of 38.21</w:t>
      </w:r>
      <w:r>
        <w:rPr>
          <w:lang w:val="en-US"/>
        </w:rPr>
        <w:t>3</w:t>
      </w:r>
      <w:r w:rsidRPr="00393627">
        <w:rPr>
          <w:lang w:val="en-US"/>
        </w:rPr>
        <w:t>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000BB" w:rsidRPr="00393627" w14:paraId="2D2D3CB0" w14:textId="77777777" w:rsidTr="005B3529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560F73C9" w14:textId="77777777" w:rsidR="004000BB" w:rsidRPr="00393627" w:rsidRDefault="004000BB" w:rsidP="005B3529">
            <w:pPr>
              <w:tabs>
                <w:tab w:val="right" w:pos="2184"/>
              </w:tabs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lang w:eastAsia="ko-KR"/>
              </w:rPr>
            </w:pPr>
            <w:r w:rsidRPr="00393627">
              <w:rPr>
                <w:rFonts w:ascii="Arial" w:eastAsia="SimSun" w:hAnsi="Arial"/>
                <w:b/>
                <w:i/>
                <w:noProof/>
                <w:lang w:eastAsia="ko-KR"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B8514" w14:textId="61770005" w:rsidR="004000BB" w:rsidRPr="00393627" w:rsidRDefault="004000BB" w:rsidP="005B3529">
            <w:pPr>
              <w:spacing w:before="0" w:after="160" w:line="259" w:lineRule="auto"/>
              <w:ind w:left="0" w:firstLine="0"/>
              <w:jc w:val="left"/>
              <w:rPr>
                <w:rFonts w:ascii="Arial" w:eastAsia="Calibri" w:hAnsi="Arial" w:cs="Arial"/>
                <w:szCs w:val="22"/>
                <w:lang w:val="en-US" w:eastAsia="ja-JP"/>
              </w:rPr>
            </w:pPr>
            <w:r>
              <w:rPr>
                <w:rFonts w:ascii="Arial" w:eastAsia="Calibri" w:hAnsi="Arial" w:cs="Arial"/>
                <w:szCs w:val="22"/>
                <w:lang w:val="en-US" w:eastAsia="ja-JP"/>
              </w:rPr>
              <w:t xml:space="preserve"> </w:t>
            </w:r>
            <w:r w:rsidRPr="004000BB">
              <w:rPr>
                <w:rFonts w:ascii="Arial" w:eastAsia="Calibri" w:hAnsi="Arial" w:cs="Arial"/>
                <w:szCs w:val="22"/>
                <w:lang w:val="en-US" w:eastAsia="ja-JP"/>
              </w:rPr>
              <w:t>UTO-UCI is indicating the usage of upcoming ‘subsequent CG-PUSCH TOs’ for the same CG configuration. However, the upcoming CG PUSCH occasions could be changed by activation/release DCI or RRC re-configuration. If there are some changes on upcoming CG PUSCH occasion</w:t>
            </w:r>
            <w:r>
              <w:rPr>
                <w:rFonts w:ascii="Arial" w:eastAsia="Calibri" w:hAnsi="Arial" w:cs="Arial"/>
                <w:szCs w:val="22"/>
                <w:lang w:val="en-US" w:eastAsia="ja-JP"/>
              </w:rPr>
              <w:t xml:space="preserve"> via DCI</w:t>
            </w:r>
            <w:r w:rsidRPr="004000BB">
              <w:rPr>
                <w:rFonts w:ascii="Arial" w:eastAsia="Calibri" w:hAnsi="Arial" w:cs="Arial"/>
                <w:szCs w:val="22"/>
                <w:lang w:val="en-US" w:eastAsia="ja-JP"/>
              </w:rPr>
              <w:t>,</w:t>
            </w:r>
            <w:r>
              <w:rPr>
                <w:rFonts w:ascii="Arial" w:eastAsia="Calibri" w:hAnsi="Arial" w:cs="Arial"/>
                <w:szCs w:val="22"/>
                <w:lang w:val="en-US" w:eastAsia="ja-JP"/>
              </w:rPr>
              <w:t xml:space="preserve"> it is ambiguous whether the previous UTO-UCI can be applied to upcoming CG PUSCH occasions after the reception of activation/release DCI. </w:t>
            </w:r>
          </w:p>
        </w:tc>
      </w:tr>
      <w:tr w:rsidR="004000BB" w:rsidRPr="00393627" w14:paraId="2B22D86A" w14:textId="77777777" w:rsidTr="005B3529">
        <w:tc>
          <w:tcPr>
            <w:tcW w:w="2694" w:type="dxa"/>
            <w:tcBorders>
              <w:left w:val="single" w:sz="4" w:space="0" w:color="auto"/>
            </w:tcBorders>
          </w:tcPr>
          <w:p w14:paraId="3B7DFF69" w14:textId="77777777" w:rsidR="004000BB" w:rsidRPr="00393627" w:rsidRDefault="004000BB" w:rsidP="005B3529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6BBC1FF5" w14:textId="77777777" w:rsidR="004000BB" w:rsidRPr="00393627" w:rsidRDefault="004000BB" w:rsidP="005B3529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noProof/>
                <w:sz w:val="8"/>
                <w:szCs w:val="8"/>
                <w:lang w:eastAsia="ko-KR"/>
              </w:rPr>
            </w:pPr>
          </w:p>
        </w:tc>
      </w:tr>
      <w:tr w:rsidR="004000BB" w:rsidRPr="00393627" w14:paraId="67933B56" w14:textId="77777777" w:rsidTr="005B3529">
        <w:tc>
          <w:tcPr>
            <w:tcW w:w="2694" w:type="dxa"/>
            <w:tcBorders>
              <w:left w:val="single" w:sz="4" w:space="0" w:color="auto"/>
            </w:tcBorders>
          </w:tcPr>
          <w:p w14:paraId="72D52F40" w14:textId="77777777" w:rsidR="004000BB" w:rsidRPr="00393627" w:rsidRDefault="004000BB" w:rsidP="005B3529">
            <w:pPr>
              <w:tabs>
                <w:tab w:val="right" w:pos="2184"/>
              </w:tabs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lang w:eastAsia="ko-KR"/>
              </w:rPr>
            </w:pPr>
            <w:r w:rsidRPr="00393627">
              <w:rPr>
                <w:rFonts w:ascii="Arial" w:eastAsia="SimSun" w:hAnsi="Arial"/>
                <w:b/>
                <w:i/>
                <w:noProof/>
                <w:lang w:eastAsia="ko-KR"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778294CC" w14:textId="3AE3DF58" w:rsidR="004000BB" w:rsidRPr="00393627" w:rsidRDefault="004000BB" w:rsidP="005B3529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noProof/>
                <w:lang w:eastAsia="ko-KR"/>
              </w:rPr>
            </w:pPr>
            <w:r w:rsidRPr="00393627">
              <w:rPr>
                <w:rFonts w:ascii="Arial" w:eastAsia="SimSun" w:hAnsi="Arial"/>
                <w:noProof/>
                <w:lang w:eastAsia="ko-KR"/>
              </w:rPr>
              <w:t xml:space="preserve">Clarify that the </w:t>
            </w:r>
            <w:r>
              <w:rPr>
                <w:rFonts w:ascii="Arial" w:eastAsia="SimSun" w:hAnsi="Arial"/>
                <w:noProof/>
                <w:lang w:eastAsia="ko-KR"/>
              </w:rPr>
              <w:t>previously transmitted UTO-UCI is not applicable to CG PUSCH occasions after the reception of activation/release DCI for the same configurration.</w:t>
            </w:r>
          </w:p>
        </w:tc>
      </w:tr>
      <w:tr w:rsidR="004000BB" w:rsidRPr="00393627" w14:paraId="26620C0F" w14:textId="77777777" w:rsidTr="005B3529">
        <w:tc>
          <w:tcPr>
            <w:tcW w:w="2694" w:type="dxa"/>
            <w:tcBorders>
              <w:left w:val="single" w:sz="4" w:space="0" w:color="auto"/>
            </w:tcBorders>
          </w:tcPr>
          <w:p w14:paraId="16583B5F" w14:textId="77777777" w:rsidR="004000BB" w:rsidRPr="00393627" w:rsidRDefault="004000BB" w:rsidP="005B3529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51EA58EB" w14:textId="77777777" w:rsidR="004000BB" w:rsidRPr="00393627" w:rsidRDefault="004000BB" w:rsidP="005B3529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noProof/>
                <w:sz w:val="8"/>
                <w:szCs w:val="8"/>
                <w:lang w:eastAsia="ko-KR"/>
              </w:rPr>
            </w:pPr>
          </w:p>
        </w:tc>
      </w:tr>
      <w:tr w:rsidR="004000BB" w:rsidRPr="00393627" w14:paraId="4A1F815C" w14:textId="77777777" w:rsidTr="005B3529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1A756961" w14:textId="77777777" w:rsidR="004000BB" w:rsidRPr="00393627" w:rsidRDefault="004000BB" w:rsidP="005B3529">
            <w:pPr>
              <w:tabs>
                <w:tab w:val="right" w:pos="2184"/>
              </w:tabs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lang w:eastAsia="ko-KR"/>
              </w:rPr>
            </w:pPr>
            <w:r w:rsidRPr="00393627">
              <w:rPr>
                <w:rFonts w:ascii="Arial" w:eastAsia="SimSun" w:hAnsi="Arial"/>
                <w:b/>
                <w:i/>
                <w:noProof/>
                <w:lang w:eastAsia="ko-KR"/>
              </w:rPr>
              <w:lastRenderedPageBreak/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5E1F" w14:textId="3743713A" w:rsidR="004000BB" w:rsidRPr="00393627" w:rsidRDefault="004000BB" w:rsidP="005B3529">
            <w:pPr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/>
                <w:lang w:eastAsia="ko-KR"/>
              </w:rPr>
            </w:pPr>
            <w:r>
              <w:rPr>
                <w:rFonts w:ascii="Arial" w:eastAsiaTheme="minorEastAsia" w:hAnsi="Arial"/>
                <w:lang w:eastAsia="ko-KR"/>
              </w:rPr>
              <w:t xml:space="preserve">UE behavior remains ambiguous for the case when UE receives activation/release DCI for the CG PUSCH occasions where previously indicated as “unused”. </w:t>
            </w:r>
          </w:p>
        </w:tc>
      </w:tr>
      <w:tr w:rsidR="004000BB" w:rsidRPr="00393627" w14:paraId="66315C36" w14:textId="77777777" w:rsidTr="005B3529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AE96" w14:textId="77777777" w:rsidR="00B27FD2" w:rsidRPr="00B27FD2" w:rsidRDefault="00B27FD2" w:rsidP="00B27FD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jc w:val="left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r w:rsidRPr="00B27FD2">
              <w:rPr>
                <w:rFonts w:ascii="Arial" w:eastAsia="SimSun" w:hAnsi="Arial"/>
                <w:sz w:val="28"/>
                <w:lang w:eastAsia="ja-JP"/>
              </w:rPr>
              <w:t>9.3.1</w:t>
            </w:r>
            <w:r w:rsidRPr="00B27FD2">
              <w:rPr>
                <w:rFonts w:ascii="Arial" w:eastAsia="SimSun" w:hAnsi="Arial"/>
                <w:sz w:val="28"/>
                <w:lang w:eastAsia="ja-JP"/>
              </w:rPr>
              <w:tab/>
              <w:t>UE procedure for reporting UTO-UCI</w:t>
            </w:r>
          </w:p>
          <w:p w14:paraId="70B48E73" w14:textId="77777777" w:rsidR="00B27FD2" w:rsidRPr="00B27FD2" w:rsidRDefault="00B27FD2" w:rsidP="00B27FD2">
            <w:pPr>
              <w:spacing w:before="0" w:after="160" w:line="259" w:lineRule="auto"/>
              <w:ind w:left="0" w:firstLine="0"/>
              <w:jc w:val="left"/>
              <w:rPr>
                <w:rFonts w:ascii="Arial" w:eastAsia="Calibri" w:hAnsi="Arial" w:cs="Arial"/>
                <w:szCs w:val="22"/>
                <w:lang w:val="en-US"/>
              </w:rPr>
            </w:pPr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If the UE is provided </w:t>
            </w:r>
            <w:r w:rsidRPr="00B27FD2">
              <w:rPr>
                <w:rFonts w:ascii="Arial" w:eastAsia="Calibri" w:hAnsi="Arial" w:cs="Arial"/>
                <w:i/>
                <w:iCs/>
                <w:szCs w:val="22"/>
                <w:lang w:val="en-US"/>
              </w:rPr>
              <w:t>nrof_UTO_UCI</w:t>
            </w:r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with value equal to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in </w:t>
            </w:r>
            <w:r w:rsidRPr="00B27FD2">
              <w:rPr>
                <w:rFonts w:ascii="Arial" w:eastAsia="Calibri" w:hAnsi="Arial" w:cs="Arial"/>
                <w:i/>
                <w:iCs/>
                <w:szCs w:val="22"/>
                <w:lang w:val="en-US"/>
              </w:rPr>
              <w:t>configuredGrantConfig</w:t>
            </w:r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of a CG-PUSCH configuration, the UE multiplexes UTO-UCI represented by a bitmap of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bits in each CG-PUSCH transmission for the CG-PUSCH configuration. </w:t>
            </w:r>
          </w:p>
          <w:p w14:paraId="35B285CE" w14:textId="3CFF71D3" w:rsidR="004000BB" w:rsidRPr="00393627" w:rsidRDefault="00B27FD2" w:rsidP="00B27FD2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noProof/>
                <w:lang w:eastAsia="ko-KR"/>
              </w:rPr>
            </w:pPr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The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bits of UTO-UCI,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 w:cs="Arial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 w:cs="Arial"/>
                  <w:szCs w:val="22"/>
                  <w:lang w:val="en-US"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 w:cs="Arial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 w:cs="Arial"/>
                  <w:szCs w:val="22"/>
                  <w:lang w:val="en-US"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 w:cs="Arial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="Calibri" w:hAnsi="Cambria Math" w:cs="Arial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UTO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-</m:t>
                      </m:r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-1</m:t>
                  </m:r>
                </m:sub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b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, have a one-to-one mapping to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subsequent CG-PUSCH TOs in ascending order of start time. For unpaired spectrum operation, the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subsequent CG-PUSCH TOs exclude invalid ones where a UE does not transmit a PUSCH based on the procedures in Clause 11.1. A bit value of ‘0’ indicates that the UE may transmit CG-PUSCH, and a bit value of ‘1’ indicates that the UE will not transmit CG-PUSCH, in a corresponding CG-PUSCH TO. When the UE indicates by UTO-UCI a value of ‘1’ for a CG-PUSCH TO, the UE continues to indicate the value of ‘1’ for the CG-PUSCH TO by UTO-UCI multiplexed in subsequent CG-PUSCH transmissions, and the UE does not transmit CG-PUSCH in the CG-PUSCH TO. 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For a Type-2 CG-PUSCH configuration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>,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 an indicated UTO-UCI bit in a CG-PUSCH transmission is </w:t>
            </w:r>
            <w:r w:rsidR="001374FF"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applicable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 </w:t>
            </w:r>
            <w:r w:rsidR="001374FF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for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 the corresponding CG PUSCH </w:t>
            </w:r>
            <w:r w:rsidR="001374FF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TO </w:t>
            </w:r>
            <w:r w:rsidR="00FE230F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only when it 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occurs before the UE receives a DCI format that indicates a</w:t>
            </w:r>
            <w:r w:rsidR="001374FF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n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>activation/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release for the 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same 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Type-2 CG-PUSCH configuration</w:t>
            </w:r>
            <w:r w:rsidR="00D97EAC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.</w:t>
            </w:r>
          </w:p>
          <w:p w14:paraId="0D468A39" w14:textId="77777777" w:rsidR="004000BB" w:rsidRPr="00393627" w:rsidRDefault="004000BB" w:rsidP="00B27FD2">
            <w:pPr>
              <w:spacing w:before="0" w:after="0" w:line="240" w:lineRule="auto"/>
              <w:ind w:left="0" w:firstLine="0"/>
              <w:jc w:val="center"/>
              <w:rPr>
                <w:rFonts w:ascii="Arial" w:eastAsia="SimSun" w:hAnsi="Arial"/>
                <w:noProof/>
                <w:lang w:eastAsia="ko-KR"/>
              </w:rPr>
            </w:pPr>
          </w:p>
        </w:tc>
      </w:tr>
    </w:tbl>
    <w:p w14:paraId="0EAB639B" w14:textId="77777777" w:rsidR="004000BB" w:rsidRDefault="004000BB" w:rsidP="004000BB">
      <w:pPr>
        <w:rPr>
          <w:rFonts w:eastAsiaTheme="minorEastAsia"/>
          <w:lang w:val="en-US" w:eastAsia="ko-KR"/>
        </w:rPr>
      </w:pPr>
    </w:p>
    <w:p w14:paraId="0A66F23C" w14:textId="77777777" w:rsidR="004000BB" w:rsidRDefault="004000BB" w:rsidP="00DB1CB1">
      <w:pPr>
        <w:ind w:left="0" w:firstLine="0"/>
        <w:rPr>
          <w:rFonts w:eastAsiaTheme="minorEastAsia"/>
          <w:lang w:eastAsia="ko-KR"/>
        </w:rPr>
      </w:pPr>
    </w:p>
    <w:p w14:paraId="57550BF3" w14:textId="3C069636" w:rsidR="00B04CE0" w:rsidRPr="00A30EF5" w:rsidRDefault="00B04CE0" w:rsidP="00B04CE0">
      <w:pPr>
        <w:pStyle w:val="TdocHeading1"/>
      </w:pPr>
      <w:r w:rsidRPr="00A30EF5">
        <w:t>Conclusion</w:t>
      </w:r>
    </w:p>
    <w:p w14:paraId="22EAA901" w14:textId="128794DE" w:rsidR="00FA08CD" w:rsidRDefault="00FA08CD" w:rsidP="00B04CE0">
      <w:pPr>
        <w:pStyle w:val="Doc"/>
      </w:pPr>
      <w:r w:rsidRPr="00A30EF5">
        <w:rPr>
          <w:rFonts w:hint="eastAsia"/>
        </w:rPr>
        <w:t xml:space="preserve">In this contribution, </w:t>
      </w:r>
      <w:r w:rsidR="00FF4D2E" w:rsidRPr="00A30EF5">
        <w:t xml:space="preserve">we shared our views on the potential enhancements of </w:t>
      </w:r>
      <w:r w:rsidR="00B04CE0" w:rsidRPr="00A30EF5">
        <w:t xml:space="preserve">capacity enhancement techniques </w:t>
      </w:r>
      <w:r w:rsidR="00FF4D2E" w:rsidRPr="00A30EF5">
        <w:t>for XR</w:t>
      </w:r>
      <w:r w:rsidRPr="00A30EF5">
        <w:t>.</w:t>
      </w:r>
      <w:r w:rsidR="006054CD" w:rsidRPr="00A30EF5">
        <w:t xml:space="preserve"> Following are proposed for XR-specific capacity improvement:</w:t>
      </w:r>
    </w:p>
    <w:p w14:paraId="5F85E99B" w14:textId="77777777" w:rsidR="00D41BC6" w:rsidRDefault="00D41BC6" w:rsidP="00D41BC6">
      <w:pPr>
        <w:pStyle w:val="rProposal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 xml:space="preserve">roposal 1: Add cell DRX inactive period as additional case of invalid CG occasion. </w:t>
      </w:r>
    </w:p>
    <w:p w14:paraId="2F5FD2A0" w14:textId="77777777" w:rsidR="00D41BC6" w:rsidRPr="00D41BC6" w:rsidRDefault="00D41BC6" w:rsidP="00D41BC6">
      <w:pPr>
        <w:pStyle w:val="rProposal"/>
        <w:rPr>
          <w:lang w:val="en-US"/>
        </w:rPr>
      </w:pPr>
      <w:r w:rsidRPr="00D41BC6">
        <w:rPr>
          <w:lang w:val="en-US"/>
        </w:rPr>
        <w:t xml:space="preserve">Proposal 2: For multi PUSCH CG configuration, UE doesn’t expect to be configured or activated with repetition factor other than one. </w:t>
      </w:r>
    </w:p>
    <w:p w14:paraId="0A200C82" w14:textId="77777777" w:rsidR="00D41BC6" w:rsidRDefault="00D41BC6" w:rsidP="00D41BC6">
      <w:pPr>
        <w:pStyle w:val="rProposal"/>
      </w:pPr>
      <w:r>
        <w:rPr>
          <w:rFonts w:hint="eastAsia"/>
        </w:rPr>
        <w:t xml:space="preserve">Proposal 3: Once CG PUSCH </w:t>
      </w:r>
      <w:r>
        <w:t>is</w:t>
      </w:r>
      <w:r>
        <w:rPr>
          <w:rFonts w:hint="eastAsia"/>
        </w:rPr>
        <w:t xml:space="preserve"> re-activated</w:t>
      </w:r>
      <w:r>
        <w:t xml:space="preserve"> (or released)</w:t>
      </w:r>
      <w:r>
        <w:rPr>
          <w:rFonts w:hint="eastAsia"/>
        </w:rPr>
        <w:t>, the UTO-UCI previously transmitted before the re-activation</w:t>
      </w:r>
      <w:r>
        <w:t xml:space="preserve"> (or release)</w:t>
      </w:r>
      <w:r>
        <w:rPr>
          <w:rFonts w:hint="eastAsia"/>
        </w:rPr>
        <w:t>, is invalid for the CG PUSCH</w:t>
      </w:r>
      <w:r>
        <w:t>(s)</w:t>
      </w:r>
      <w:r>
        <w:rPr>
          <w:rFonts w:hint="eastAsia"/>
        </w:rPr>
        <w:t xml:space="preserve"> newly activated.</w:t>
      </w:r>
    </w:p>
    <w:p w14:paraId="0A8C9C8A" w14:textId="77777777" w:rsidR="00D41BC6" w:rsidRDefault="00D41BC6" w:rsidP="00D41BC6">
      <w:pPr>
        <w:pStyle w:val="rProposal"/>
      </w:pPr>
      <w:r w:rsidRPr="008718B4">
        <w:t xml:space="preserve">Proposal 4: When CG PUSCH </w:t>
      </w:r>
      <w:r>
        <w:t>is</w:t>
      </w:r>
      <w:r w:rsidRPr="008718B4">
        <w:t xml:space="preserve"> re-activated</w:t>
      </w:r>
      <w:r>
        <w:t xml:space="preserve"> (or released)</w:t>
      </w:r>
      <w:r w:rsidRPr="008718B4">
        <w:t>, it is allowed</w:t>
      </w:r>
      <w:r>
        <w:t xml:space="preserve"> for UE</w:t>
      </w:r>
      <w:r w:rsidRPr="008718B4">
        <w:t xml:space="preserve"> to re-indicate a PUSCH occasion as “not unused” even if the PUSCH occasion was indicated as “unused” before the re-activation</w:t>
      </w:r>
      <w:r>
        <w:t xml:space="preserve"> (or release)</w:t>
      </w:r>
      <w:r w:rsidRPr="008718B4">
        <w:t>.</w:t>
      </w:r>
    </w:p>
    <w:p w14:paraId="4F5E0E48" w14:textId="77777777" w:rsidR="00D41BC6" w:rsidRPr="00393627" w:rsidRDefault="00D41BC6" w:rsidP="00D41BC6">
      <w:pPr>
        <w:pStyle w:val="rProposal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roposal 5: Adopt following TP</w:t>
      </w:r>
      <w:r w:rsidRPr="00393627">
        <w:rPr>
          <w:lang w:val="en-US"/>
        </w:rPr>
        <w:t xml:space="preserve"> for Clause </w:t>
      </w:r>
      <w:r>
        <w:rPr>
          <w:lang w:val="en-US"/>
        </w:rPr>
        <w:t>9.3.1</w:t>
      </w:r>
      <w:r w:rsidRPr="00393627">
        <w:rPr>
          <w:lang w:val="en-US"/>
        </w:rPr>
        <w:t xml:space="preserve"> of 38.21</w:t>
      </w:r>
      <w:r>
        <w:rPr>
          <w:lang w:val="en-US"/>
        </w:rPr>
        <w:t>3</w:t>
      </w:r>
      <w:r w:rsidRPr="00393627">
        <w:rPr>
          <w:lang w:val="en-US"/>
        </w:rPr>
        <w:t>: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41BC6" w:rsidRPr="00393627" w14:paraId="3BECB2CE" w14:textId="77777777" w:rsidTr="009D4488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7AF163A8" w14:textId="77777777" w:rsidR="00D41BC6" w:rsidRPr="00393627" w:rsidRDefault="00D41BC6" w:rsidP="009D4488">
            <w:pPr>
              <w:tabs>
                <w:tab w:val="right" w:pos="2184"/>
              </w:tabs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lang w:eastAsia="ko-KR"/>
              </w:rPr>
            </w:pPr>
            <w:r w:rsidRPr="00393627">
              <w:rPr>
                <w:rFonts w:ascii="Arial" w:eastAsia="SimSun" w:hAnsi="Arial"/>
                <w:b/>
                <w:i/>
                <w:noProof/>
                <w:lang w:eastAsia="ko-KR"/>
              </w:rPr>
              <w:lastRenderedPageBreak/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91B65" w14:textId="77777777" w:rsidR="00D41BC6" w:rsidRPr="00393627" w:rsidRDefault="00D41BC6" w:rsidP="009D4488">
            <w:pPr>
              <w:spacing w:before="0" w:after="160" w:line="259" w:lineRule="auto"/>
              <w:ind w:left="0" w:firstLine="0"/>
              <w:jc w:val="left"/>
              <w:rPr>
                <w:rFonts w:ascii="Arial" w:eastAsia="Calibri" w:hAnsi="Arial" w:cs="Arial"/>
                <w:szCs w:val="22"/>
                <w:lang w:val="en-US" w:eastAsia="ja-JP"/>
              </w:rPr>
            </w:pPr>
            <w:r>
              <w:rPr>
                <w:rFonts w:ascii="Arial" w:eastAsia="Calibri" w:hAnsi="Arial" w:cs="Arial"/>
                <w:szCs w:val="22"/>
                <w:lang w:val="en-US" w:eastAsia="ja-JP"/>
              </w:rPr>
              <w:t xml:space="preserve"> </w:t>
            </w:r>
            <w:r w:rsidRPr="004000BB">
              <w:rPr>
                <w:rFonts w:ascii="Arial" w:eastAsia="Calibri" w:hAnsi="Arial" w:cs="Arial"/>
                <w:szCs w:val="22"/>
                <w:lang w:val="en-US" w:eastAsia="ja-JP"/>
              </w:rPr>
              <w:t>UTO-UCI is indicating the usage of upcoming ‘subsequent CG-PUSCH TOs’ for the same CG configuration. However, the upcoming CG PUSCH occasions could be changed by activation/release DCI or RRC re-configuration. If there are some changes on upcoming CG PUSCH occasion</w:t>
            </w:r>
            <w:r>
              <w:rPr>
                <w:rFonts w:ascii="Arial" w:eastAsia="Calibri" w:hAnsi="Arial" w:cs="Arial"/>
                <w:szCs w:val="22"/>
                <w:lang w:val="en-US" w:eastAsia="ja-JP"/>
              </w:rPr>
              <w:t xml:space="preserve"> via DCI</w:t>
            </w:r>
            <w:r w:rsidRPr="004000BB">
              <w:rPr>
                <w:rFonts w:ascii="Arial" w:eastAsia="Calibri" w:hAnsi="Arial" w:cs="Arial"/>
                <w:szCs w:val="22"/>
                <w:lang w:val="en-US" w:eastAsia="ja-JP"/>
              </w:rPr>
              <w:t>,</w:t>
            </w:r>
            <w:r>
              <w:rPr>
                <w:rFonts w:ascii="Arial" w:eastAsia="Calibri" w:hAnsi="Arial" w:cs="Arial"/>
                <w:szCs w:val="22"/>
                <w:lang w:val="en-US" w:eastAsia="ja-JP"/>
              </w:rPr>
              <w:t xml:space="preserve"> it is ambiguous whether the previous UTO-UCI can be applied to upcoming CG PUSCH occasions after the reception of activation/release DCI. </w:t>
            </w:r>
          </w:p>
        </w:tc>
      </w:tr>
      <w:tr w:rsidR="00D41BC6" w:rsidRPr="00393627" w14:paraId="61881258" w14:textId="77777777" w:rsidTr="009D4488">
        <w:tc>
          <w:tcPr>
            <w:tcW w:w="2694" w:type="dxa"/>
            <w:tcBorders>
              <w:left w:val="single" w:sz="4" w:space="0" w:color="auto"/>
            </w:tcBorders>
          </w:tcPr>
          <w:p w14:paraId="02945CC2" w14:textId="77777777" w:rsidR="00D41BC6" w:rsidRPr="00393627" w:rsidRDefault="00D41BC6" w:rsidP="009D4488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10B742BD" w14:textId="77777777" w:rsidR="00D41BC6" w:rsidRPr="00393627" w:rsidRDefault="00D41BC6" w:rsidP="009D4488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1BC6" w:rsidRPr="00393627" w14:paraId="1EAAB1FE" w14:textId="77777777" w:rsidTr="009D4488">
        <w:tc>
          <w:tcPr>
            <w:tcW w:w="2694" w:type="dxa"/>
            <w:tcBorders>
              <w:left w:val="single" w:sz="4" w:space="0" w:color="auto"/>
            </w:tcBorders>
          </w:tcPr>
          <w:p w14:paraId="3C34A7F7" w14:textId="77777777" w:rsidR="00D41BC6" w:rsidRPr="00393627" w:rsidRDefault="00D41BC6" w:rsidP="009D4488">
            <w:pPr>
              <w:tabs>
                <w:tab w:val="right" w:pos="2184"/>
              </w:tabs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lang w:eastAsia="ko-KR"/>
              </w:rPr>
            </w:pPr>
            <w:r w:rsidRPr="00393627">
              <w:rPr>
                <w:rFonts w:ascii="Arial" w:eastAsia="SimSun" w:hAnsi="Arial"/>
                <w:b/>
                <w:i/>
                <w:noProof/>
                <w:lang w:eastAsia="ko-KR"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14:paraId="4B1C7B15" w14:textId="77777777" w:rsidR="00D41BC6" w:rsidRPr="00393627" w:rsidRDefault="00D41BC6" w:rsidP="009D4488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noProof/>
                <w:lang w:eastAsia="ko-KR"/>
              </w:rPr>
            </w:pPr>
            <w:r w:rsidRPr="00393627">
              <w:rPr>
                <w:rFonts w:ascii="Arial" w:eastAsia="SimSun" w:hAnsi="Arial"/>
                <w:noProof/>
                <w:lang w:eastAsia="ko-KR"/>
              </w:rPr>
              <w:t xml:space="preserve">Clarify that the </w:t>
            </w:r>
            <w:r>
              <w:rPr>
                <w:rFonts w:ascii="Arial" w:eastAsia="SimSun" w:hAnsi="Arial"/>
                <w:noProof/>
                <w:lang w:eastAsia="ko-KR"/>
              </w:rPr>
              <w:t>previously transmitted UTO-UCI is not applicable to CG PUSCH occasions after the reception of activation/release DCI for the same configurration.</w:t>
            </w:r>
          </w:p>
        </w:tc>
      </w:tr>
      <w:tr w:rsidR="00D41BC6" w:rsidRPr="00393627" w14:paraId="4FBB1D79" w14:textId="77777777" w:rsidTr="009D4488">
        <w:tc>
          <w:tcPr>
            <w:tcW w:w="2694" w:type="dxa"/>
            <w:tcBorders>
              <w:left w:val="single" w:sz="4" w:space="0" w:color="auto"/>
            </w:tcBorders>
          </w:tcPr>
          <w:p w14:paraId="157B1D31" w14:textId="77777777" w:rsidR="00D41BC6" w:rsidRPr="00393627" w:rsidRDefault="00D41BC6" w:rsidP="009D4488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14:paraId="2F1B91F5" w14:textId="77777777" w:rsidR="00D41BC6" w:rsidRPr="00393627" w:rsidRDefault="00D41BC6" w:rsidP="009D4488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noProof/>
                <w:sz w:val="8"/>
                <w:szCs w:val="8"/>
                <w:lang w:eastAsia="ko-KR"/>
              </w:rPr>
            </w:pPr>
          </w:p>
        </w:tc>
      </w:tr>
      <w:tr w:rsidR="00D41BC6" w:rsidRPr="00393627" w14:paraId="3566D93A" w14:textId="77777777" w:rsidTr="009D4488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8669102" w14:textId="77777777" w:rsidR="00D41BC6" w:rsidRPr="00393627" w:rsidRDefault="00D41BC6" w:rsidP="009D4488">
            <w:pPr>
              <w:tabs>
                <w:tab w:val="right" w:pos="2184"/>
              </w:tabs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b/>
                <w:i/>
                <w:noProof/>
                <w:lang w:eastAsia="ko-KR"/>
              </w:rPr>
            </w:pPr>
            <w:r w:rsidRPr="00393627">
              <w:rPr>
                <w:rFonts w:ascii="Arial" w:eastAsia="SimSun" w:hAnsi="Arial"/>
                <w:b/>
                <w:i/>
                <w:noProof/>
                <w:lang w:eastAsia="ko-KR"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5E2B3" w14:textId="77777777" w:rsidR="00D41BC6" w:rsidRPr="00393627" w:rsidRDefault="00D41BC6" w:rsidP="009D4488">
            <w:pPr>
              <w:spacing w:before="0" w:after="0" w:line="240" w:lineRule="auto"/>
              <w:ind w:left="0" w:firstLine="0"/>
              <w:jc w:val="left"/>
              <w:rPr>
                <w:rFonts w:ascii="Arial" w:eastAsiaTheme="minorEastAsia" w:hAnsi="Arial"/>
                <w:lang w:eastAsia="ko-KR"/>
              </w:rPr>
            </w:pPr>
            <w:r>
              <w:rPr>
                <w:rFonts w:ascii="Arial" w:eastAsiaTheme="minorEastAsia" w:hAnsi="Arial"/>
                <w:lang w:eastAsia="ko-KR"/>
              </w:rPr>
              <w:t xml:space="preserve">UE behavior remains ambiguous for the case when UE receives activation/release DCI for the CG PUSCH occasions where previously indicated as “unused”. </w:t>
            </w:r>
          </w:p>
        </w:tc>
      </w:tr>
      <w:tr w:rsidR="00D41BC6" w:rsidRPr="00393627" w14:paraId="1A4F209C" w14:textId="77777777" w:rsidTr="009D4488"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44A3" w14:textId="77777777" w:rsidR="00D41BC6" w:rsidRPr="00B27FD2" w:rsidRDefault="00D41BC6" w:rsidP="009D448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line="240" w:lineRule="auto"/>
              <w:ind w:left="1134" w:hanging="1134"/>
              <w:jc w:val="left"/>
              <w:textAlignment w:val="baseline"/>
              <w:outlineLvl w:val="2"/>
              <w:rPr>
                <w:rFonts w:ascii="Arial" w:eastAsia="SimSun" w:hAnsi="Arial"/>
                <w:sz w:val="28"/>
                <w:lang w:eastAsia="ja-JP"/>
              </w:rPr>
            </w:pPr>
            <w:r w:rsidRPr="00B27FD2">
              <w:rPr>
                <w:rFonts w:ascii="Arial" w:eastAsia="SimSun" w:hAnsi="Arial"/>
                <w:sz w:val="28"/>
                <w:lang w:eastAsia="ja-JP"/>
              </w:rPr>
              <w:t>9.3.1</w:t>
            </w:r>
            <w:r w:rsidRPr="00B27FD2">
              <w:rPr>
                <w:rFonts w:ascii="Arial" w:eastAsia="SimSun" w:hAnsi="Arial"/>
                <w:sz w:val="28"/>
                <w:lang w:eastAsia="ja-JP"/>
              </w:rPr>
              <w:tab/>
              <w:t>UE procedure for reporting UTO-UCI</w:t>
            </w:r>
          </w:p>
          <w:p w14:paraId="635DEE64" w14:textId="77777777" w:rsidR="00D41BC6" w:rsidRPr="00B27FD2" w:rsidRDefault="00D41BC6" w:rsidP="009D4488">
            <w:pPr>
              <w:spacing w:before="0" w:after="160" w:line="259" w:lineRule="auto"/>
              <w:ind w:left="0" w:firstLine="0"/>
              <w:jc w:val="left"/>
              <w:rPr>
                <w:rFonts w:ascii="Arial" w:eastAsia="Calibri" w:hAnsi="Arial" w:cs="Arial"/>
                <w:szCs w:val="22"/>
                <w:lang w:val="en-US"/>
              </w:rPr>
            </w:pPr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If the UE is provided </w:t>
            </w:r>
            <w:r w:rsidRPr="00B27FD2">
              <w:rPr>
                <w:rFonts w:ascii="Arial" w:eastAsia="Calibri" w:hAnsi="Arial" w:cs="Arial"/>
                <w:i/>
                <w:iCs/>
                <w:szCs w:val="22"/>
                <w:lang w:val="en-US"/>
              </w:rPr>
              <w:t>nrof_UTO_UCI</w:t>
            </w:r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with value equal to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in </w:t>
            </w:r>
            <w:r w:rsidRPr="00B27FD2">
              <w:rPr>
                <w:rFonts w:ascii="Arial" w:eastAsia="Calibri" w:hAnsi="Arial" w:cs="Arial"/>
                <w:i/>
                <w:iCs/>
                <w:szCs w:val="22"/>
                <w:lang w:val="en-US"/>
              </w:rPr>
              <w:t>configuredGrantConfig</w:t>
            </w:r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of a CG-PUSCH configuration, the UE multiplexes UTO-UCI represented by a bitmap of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bits in each CG-PUSCH transmission for the CG-PUSCH configuration. </w:t>
            </w:r>
          </w:p>
          <w:p w14:paraId="258F4F9E" w14:textId="77777777" w:rsidR="00D41BC6" w:rsidRPr="00393627" w:rsidRDefault="00D41BC6" w:rsidP="009D4488">
            <w:pPr>
              <w:spacing w:before="0" w:after="0" w:line="240" w:lineRule="auto"/>
              <w:ind w:left="0" w:firstLine="0"/>
              <w:jc w:val="left"/>
              <w:rPr>
                <w:rFonts w:ascii="Arial" w:eastAsia="SimSun" w:hAnsi="Arial"/>
                <w:noProof/>
                <w:lang w:eastAsia="ko-KR"/>
              </w:rPr>
            </w:pPr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The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bits of UTO-UCI, </w:t>
            </w:r>
            <m:oMath>
              <m:sSubSup>
                <m:sSub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 w:cs="Arial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0</m:t>
                  </m:r>
                </m:sub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 w:cs="Arial"/>
                  <w:szCs w:val="22"/>
                  <w:lang w:val="en-US" w:eastAsia="zh-CN"/>
                </w:rPr>
                <m:t xml:space="preserve">, 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 w:cs="Arial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o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bSup>
              <m:r>
                <m:rPr>
                  <m:sty m:val="p"/>
                </m:rPr>
                <w:rPr>
                  <w:rFonts w:ascii="Cambria Math" w:eastAsia="Calibri" w:hAnsi="Cambria Math" w:cs="Arial"/>
                  <w:szCs w:val="22"/>
                  <w:lang w:val="en-US" w:eastAsia="zh-CN"/>
                </w:rPr>
                <m:t xml:space="preserve">, …, </m:t>
              </m:r>
              <m:sSubSup>
                <m:sSub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bSupPr>
                <m:e>
                  <m:acc>
                    <m:accPr>
                      <m:chr m:val="̃"/>
                      <m:ctrlPr>
                        <w:rPr>
                          <w:rFonts w:ascii="Cambria Math" w:eastAsia="Calibri" w:hAnsi="Cambria Math" w:cs="Arial"/>
                          <w:szCs w:val="22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o</m:t>
                      </m:r>
                    </m:e>
                  </m:acc>
                </m:e>
                <m:sub>
                  <m:sSup>
                    <m:sSupPr>
                      <m:ctrlPr>
                        <w:rPr>
                          <w:rFonts w:ascii="Cambria Math" w:eastAsia="Calibri" w:hAnsi="Cambria Math" w:cs="Arial"/>
                          <w:szCs w:val="22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O</m:t>
                      </m:r>
                    </m:e>
                    <m:sup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UTO</m:t>
                      </m:r>
                      <m:r>
                        <m:rPr>
                          <m:sty m:val="p"/>
                        </m:rP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-</m:t>
                      </m:r>
                      <m:r>
                        <w:rPr>
                          <w:rFonts w:ascii="Cambria Math" w:eastAsia="Calibri" w:hAnsi="Cambria Math" w:cs="Arial"/>
                          <w:szCs w:val="22"/>
                          <w:lang w:val="en-US" w:eastAsia="zh-CN"/>
                        </w:rPr>
                        <m:t>UCI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-1</m:t>
                  </m:r>
                </m:sub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b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, have a one-to-one mapping to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subsequent CG-PUSCH TOs in ascending order of start time. For unpaired spectrum operation, the </w:t>
            </w:r>
            <m:oMath>
              <m:sSup>
                <m:sSupPr>
                  <m:ctrlPr>
                    <w:rPr>
                      <w:rFonts w:ascii="Cambria Math" w:eastAsia="Calibri" w:hAnsi="Cambria Math" w:cs="Arial"/>
                      <w:szCs w:val="22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O</m:t>
                  </m:r>
                </m:e>
                <m:sup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UTO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-</m:t>
                  </m:r>
                  <m:r>
                    <w:rPr>
                      <w:rFonts w:ascii="Cambria Math" w:eastAsia="Calibri" w:hAnsi="Cambria Math" w:cs="Arial"/>
                      <w:szCs w:val="22"/>
                      <w:lang w:val="en-US" w:eastAsia="zh-CN"/>
                    </w:rPr>
                    <m:t>UCI</m:t>
                  </m:r>
                </m:sup>
              </m:sSup>
            </m:oMath>
            <w:r w:rsidRPr="00B27FD2">
              <w:rPr>
                <w:rFonts w:ascii="Arial" w:eastAsia="Calibri" w:hAnsi="Arial" w:cs="Arial"/>
                <w:szCs w:val="22"/>
                <w:lang w:val="en-US"/>
              </w:rPr>
              <w:t xml:space="preserve"> subsequent CG-PUSCH TOs exclude invalid ones where a UE does not transmit a PUSCH based on the procedures in Clause 11.1. A bit value of ‘0’ indicates that the UE may transmit CG-PUSCH, and a bit value of ‘1’ indicates that the UE will not transmit CG-PUSCH, in a corresponding CG-PUSCH TO. When the UE indicates by UTO-UCI a value of ‘1’ for a CG-PUSCH TO, the UE continues to indicate the value of ‘1’ for the CG-PUSCH TO by UTO-UCI multiplexed in subsequent CG-PUSCH transmissions, and the UE does not transmit CG-PUSCH in the CG-PUSCH TO. 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For a Type-2 CG-PUSCH configuration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>,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 an indicated UTO-UCI bit in a CG-PUSCH transmission is applicable 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>for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 the corresponding CG PUSCH 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TO only when it 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occurs before the UE receives a DCI format that indicates a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>n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 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>activation/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release for the 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 xml:space="preserve">same </w:t>
            </w:r>
            <w:r w:rsidRPr="00B27FD2">
              <w:rPr>
                <w:rFonts w:ascii="Arial" w:eastAsia="Calibri" w:hAnsi="Arial" w:cs="Arial"/>
                <w:color w:val="FF0000"/>
                <w:szCs w:val="22"/>
                <w:lang w:val="en-US"/>
              </w:rPr>
              <w:t>Type-2 CG-PUSCH configuration</w:t>
            </w:r>
            <w:r>
              <w:rPr>
                <w:rFonts w:ascii="Arial" w:eastAsia="Calibri" w:hAnsi="Arial" w:cs="Arial"/>
                <w:color w:val="FF0000"/>
                <w:szCs w:val="22"/>
                <w:lang w:val="en-US"/>
              </w:rPr>
              <w:t>.</w:t>
            </w:r>
          </w:p>
          <w:p w14:paraId="05EE1959" w14:textId="77777777" w:rsidR="00D41BC6" w:rsidRPr="00393627" w:rsidRDefault="00D41BC6" w:rsidP="009D4488">
            <w:pPr>
              <w:spacing w:before="0" w:after="0" w:line="240" w:lineRule="auto"/>
              <w:ind w:left="0" w:firstLine="0"/>
              <w:jc w:val="center"/>
              <w:rPr>
                <w:rFonts w:ascii="Arial" w:eastAsia="SimSun" w:hAnsi="Arial"/>
                <w:noProof/>
                <w:lang w:eastAsia="ko-KR"/>
              </w:rPr>
            </w:pPr>
          </w:p>
        </w:tc>
      </w:tr>
    </w:tbl>
    <w:p w14:paraId="100980D7" w14:textId="57A07A27" w:rsidR="008718B4" w:rsidRPr="00D41BC6" w:rsidRDefault="008718B4" w:rsidP="008718B4">
      <w:pPr>
        <w:rPr>
          <w:rFonts w:eastAsiaTheme="minorEastAsia"/>
          <w:lang w:eastAsia="ko-KR"/>
        </w:rPr>
      </w:pPr>
    </w:p>
    <w:p w14:paraId="74B8401E" w14:textId="394A0364" w:rsidR="00B04CE0" w:rsidRPr="00A30EF5" w:rsidRDefault="00B04CE0" w:rsidP="00B04CE0">
      <w:pPr>
        <w:pStyle w:val="1"/>
        <w:numPr>
          <w:ilvl w:val="0"/>
          <w:numId w:val="1"/>
        </w:numPr>
        <w:ind w:firstLine="0"/>
        <w:rPr>
          <w:rFonts w:eastAsia="바탕"/>
          <w:b/>
          <w:lang w:eastAsia="ko-KR"/>
        </w:rPr>
      </w:pPr>
      <w:r w:rsidRPr="00A30EF5">
        <w:rPr>
          <w:rFonts w:eastAsia="바탕"/>
          <w:b/>
          <w:lang w:eastAsia="ko-KR"/>
        </w:rPr>
        <w:t>References</w:t>
      </w:r>
    </w:p>
    <w:p w14:paraId="4913B6CC" w14:textId="0987B8DE" w:rsidR="00C63D60" w:rsidRPr="003456B5" w:rsidRDefault="00D97EAC" w:rsidP="00982AAF">
      <w:pPr>
        <w:pStyle w:val="References"/>
        <w:tabs>
          <w:tab w:val="clear" w:pos="6031"/>
        </w:tabs>
        <w:ind w:left="426" w:hanging="426"/>
        <w:jc w:val="left"/>
        <w:rPr>
          <w:rFonts w:eastAsiaTheme="minorEastAsia"/>
          <w:lang w:eastAsia="ko-KR"/>
        </w:rPr>
      </w:pPr>
      <w:r w:rsidRPr="00D97EAC">
        <w:rPr>
          <w:rFonts w:eastAsiaTheme="minorEastAsia"/>
          <w:lang w:eastAsia="ko-KR"/>
        </w:rPr>
        <w:t>R1-2311896</w:t>
      </w:r>
      <w:r>
        <w:rPr>
          <w:rFonts w:eastAsiaTheme="minorEastAsia"/>
          <w:lang w:eastAsia="ko-KR"/>
        </w:rPr>
        <w:t xml:space="preserve">, </w:t>
      </w:r>
      <w:r w:rsidRPr="00D97EAC">
        <w:rPr>
          <w:rFonts w:eastAsiaTheme="minorEastAsia"/>
          <w:lang w:eastAsia="ko-KR"/>
        </w:rPr>
        <w:t>Remaining issues of cell DTX/DRX mechanism</w:t>
      </w:r>
      <w:r>
        <w:rPr>
          <w:rFonts w:eastAsiaTheme="minorEastAsia"/>
          <w:lang w:eastAsia="ko-KR"/>
        </w:rPr>
        <w:t>, LG Electronics, RAN1#115</w:t>
      </w:r>
    </w:p>
    <w:sectPr w:rsidR="00C63D60" w:rsidRPr="003456B5" w:rsidSect="00EB40D7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C8B1C" w14:textId="77777777" w:rsidR="006A2A10" w:rsidRDefault="006A2A10" w:rsidP="00CB15B0">
      <w:pPr>
        <w:spacing w:before="0" w:after="0" w:line="240" w:lineRule="auto"/>
      </w:pPr>
      <w:r>
        <w:separator/>
      </w:r>
    </w:p>
  </w:endnote>
  <w:endnote w:type="continuationSeparator" w:id="0">
    <w:p w14:paraId="7D443708" w14:textId="77777777" w:rsidR="006A2A10" w:rsidRDefault="006A2A1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917D2" w14:textId="77777777" w:rsidR="006A2A10" w:rsidRDefault="006A2A1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FB1FE58" w14:textId="77777777" w:rsidR="006A2A10" w:rsidRDefault="006A2A1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>
    <w:nsid w:val="40DC7D35"/>
    <w:multiLevelType w:val="hybridMultilevel"/>
    <w:tmpl w:val="5156D06A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5">
    <w:nsid w:val="418A0A1C"/>
    <w:multiLevelType w:val="hybridMultilevel"/>
    <w:tmpl w:val="0DE0B58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46AC076C"/>
    <w:multiLevelType w:val="hybridMultilevel"/>
    <w:tmpl w:val="EFD436D2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7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01FC7"/>
    <w:multiLevelType w:val="hybridMultilevel"/>
    <w:tmpl w:val="A6823794"/>
    <w:lvl w:ilvl="0" w:tplc="9D703F70">
      <w:start w:val="1"/>
      <w:numFmt w:val="bullet"/>
      <w:pStyle w:val="a0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64EC7E47"/>
    <w:multiLevelType w:val="hybridMultilevel"/>
    <w:tmpl w:val="6FEABE8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F4738C"/>
    <w:multiLevelType w:val="hybridMultilevel"/>
    <w:tmpl w:val="5E84675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703157D4"/>
    <w:multiLevelType w:val="multilevel"/>
    <w:tmpl w:val="88EAE5D4"/>
    <w:lvl w:ilvl="0">
      <w:start w:val="1"/>
      <w:numFmt w:val="decimal"/>
      <w:pStyle w:val="TdocHeading1"/>
      <w:lvlText w:val="%1."/>
      <w:lvlJc w:val="left"/>
      <w:pPr>
        <w:tabs>
          <w:tab w:val="num" w:pos="0"/>
        </w:tabs>
        <w:ind w:left="0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142"/>
        </w:tabs>
        <w:ind w:left="142" w:hanging="567"/>
      </w:pPr>
      <w:rPr>
        <w:b/>
        <w:sz w:val="24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26"/>
        </w:tabs>
        <w:ind w:left="426" w:hanging="851"/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992"/>
      </w:pPr>
    </w:lvl>
    <w:lvl w:ilvl="5">
      <w:start w:val="1"/>
      <w:numFmt w:val="decimal"/>
      <w:lvlText w:val="%1.%2.%3.%4.%5.%6."/>
      <w:lvlJc w:val="left"/>
      <w:pPr>
        <w:tabs>
          <w:tab w:val="num" w:pos="709"/>
        </w:tabs>
        <w:ind w:left="709" w:hanging="1134"/>
      </w:p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851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993"/>
        </w:tabs>
        <w:ind w:left="993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559"/>
      </w:pPr>
    </w:lvl>
  </w:abstractNum>
  <w:abstractNum w:abstractNumId="12">
    <w:nsid w:val="70692BCE"/>
    <w:multiLevelType w:val="hybridMultilevel"/>
    <w:tmpl w:val="6002BC98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3">
    <w:nsid w:val="7A5E2877"/>
    <w:multiLevelType w:val="hybridMultilevel"/>
    <w:tmpl w:val="143A601E"/>
    <w:lvl w:ilvl="0" w:tplc="04090001">
      <w:start w:val="1"/>
      <w:numFmt w:val="bullet"/>
      <w:lvlText w:val=""/>
      <w:lvlJc w:val="left"/>
      <w:pPr>
        <w:ind w:left="12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5" w:hanging="400"/>
      </w:pPr>
      <w:rPr>
        <w:rFonts w:ascii="Wingdings" w:hAnsi="Wingdings" w:hint="default"/>
      </w:rPr>
    </w:lvl>
  </w:abstractNum>
  <w:abstractNum w:abstractNumId="14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9"/>
  </w:num>
  <w:num w:numId="8">
    <w:abstractNumId w:val="2"/>
  </w:num>
  <w:num w:numId="9">
    <w:abstractNumId w:val="14"/>
  </w:num>
  <w:num w:numId="10">
    <w:abstractNumId w:val="13"/>
  </w:num>
  <w:num w:numId="11">
    <w:abstractNumId w:val="12"/>
  </w:num>
  <w:num w:numId="12">
    <w:abstractNumId w:val="6"/>
  </w:num>
  <w:num w:numId="13">
    <w:abstractNumId w:val="1"/>
  </w:num>
  <w:num w:numId="14">
    <w:abstractNumId w:val="4"/>
  </w:num>
  <w:num w:numId="15">
    <w:abstractNumId w:val="5"/>
  </w:num>
  <w:num w:numId="16">
    <w:abstractNumId w:val="10"/>
  </w:num>
  <w:num w:numId="17">
    <w:abstractNumId w:val="11"/>
  </w:num>
  <w:num w:numId="18">
    <w:abstractNumId w:val="11"/>
  </w:num>
  <w:num w:numId="19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659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5FF7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2BF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E5C"/>
    <w:rsid w:val="00021239"/>
    <w:rsid w:val="0002147A"/>
    <w:rsid w:val="00021872"/>
    <w:rsid w:val="00021A12"/>
    <w:rsid w:val="00021B8C"/>
    <w:rsid w:val="00021CF8"/>
    <w:rsid w:val="00021E44"/>
    <w:rsid w:val="0002220F"/>
    <w:rsid w:val="00022580"/>
    <w:rsid w:val="00022592"/>
    <w:rsid w:val="000227D0"/>
    <w:rsid w:val="000234FA"/>
    <w:rsid w:val="00023686"/>
    <w:rsid w:val="000239E3"/>
    <w:rsid w:val="00023B7B"/>
    <w:rsid w:val="00023BB8"/>
    <w:rsid w:val="00023E12"/>
    <w:rsid w:val="00024393"/>
    <w:rsid w:val="00024BCF"/>
    <w:rsid w:val="00024DD0"/>
    <w:rsid w:val="00025352"/>
    <w:rsid w:val="000258B7"/>
    <w:rsid w:val="00025E27"/>
    <w:rsid w:val="000261F4"/>
    <w:rsid w:val="00026A2E"/>
    <w:rsid w:val="00026B5A"/>
    <w:rsid w:val="00026D21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204D"/>
    <w:rsid w:val="0003217F"/>
    <w:rsid w:val="00033221"/>
    <w:rsid w:val="00033390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5A5D"/>
    <w:rsid w:val="000360F0"/>
    <w:rsid w:val="00036430"/>
    <w:rsid w:val="0003644C"/>
    <w:rsid w:val="000367DB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6FB"/>
    <w:rsid w:val="00042975"/>
    <w:rsid w:val="00042B86"/>
    <w:rsid w:val="00042E1D"/>
    <w:rsid w:val="00043206"/>
    <w:rsid w:val="000432C4"/>
    <w:rsid w:val="000438DF"/>
    <w:rsid w:val="000441B3"/>
    <w:rsid w:val="00044227"/>
    <w:rsid w:val="0004458A"/>
    <w:rsid w:val="00044B29"/>
    <w:rsid w:val="00044E5C"/>
    <w:rsid w:val="00044F89"/>
    <w:rsid w:val="000464E7"/>
    <w:rsid w:val="00046601"/>
    <w:rsid w:val="000467E8"/>
    <w:rsid w:val="000469AF"/>
    <w:rsid w:val="00046A2B"/>
    <w:rsid w:val="00046DEE"/>
    <w:rsid w:val="00046EB1"/>
    <w:rsid w:val="00046F47"/>
    <w:rsid w:val="0004706D"/>
    <w:rsid w:val="00047C4E"/>
    <w:rsid w:val="00050098"/>
    <w:rsid w:val="00050CC8"/>
    <w:rsid w:val="00050DE9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2AA"/>
    <w:rsid w:val="000537D9"/>
    <w:rsid w:val="00053952"/>
    <w:rsid w:val="00053E00"/>
    <w:rsid w:val="00054578"/>
    <w:rsid w:val="0005461E"/>
    <w:rsid w:val="00055060"/>
    <w:rsid w:val="00055105"/>
    <w:rsid w:val="0005533B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721"/>
    <w:rsid w:val="00062861"/>
    <w:rsid w:val="000628F5"/>
    <w:rsid w:val="00062961"/>
    <w:rsid w:val="00062A40"/>
    <w:rsid w:val="00062B06"/>
    <w:rsid w:val="00062DC9"/>
    <w:rsid w:val="00062EE8"/>
    <w:rsid w:val="00062FD5"/>
    <w:rsid w:val="00063162"/>
    <w:rsid w:val="000633D3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BA8"/>
    <w:rsid w:val="00067EE0"/>
    <w:rsid w:val="00070193"/>
    <w:rsid w:val="00070454"/>
    <w:rsid w:val="0007055E"/>
    <w:rsid w:val="00070B71"/>
    <w:rsid w:val="00070DDD"/>
    <w:rsid w:val="0007116D"/>
    <w:rsid w:val="00071463"/>
    <w:rsid w:val="000715CF"/>
    <w:rsid w:val="0007170A"/>
    <w:rsid w:val="000719BC"/>
    <w:rsid w:val="00071BBA"/>
    <w:rsid w:val="00071E84"/>
    <w:rsid w:val="00071FD2"/>
    <w:rsid w:val="0007227E"/>
    <w:rsid w:val="0007229C"/>
    <w:rsid w:val="000726E7"/>
    <w:rsid w:val="000726F5"/>
    <w:rsid w:val="0007286F"/>
    <w:rsid w:val="00072D4F"/>
    <w:rsid w:val="00072E1A"/>
    <w:rsid w:val="0007331F"/>
    <w:rsid w:val="00073E3B"/>
    <w:rsid w:val="00074530"/>
    <w:rsid w:val="00074710"/>
    <w:rsid w:val="000747B6"/>
    <w:rsid w:val="00074AB8"/>
    <w:rsid w:val="00074B3A"/>
    <w:rsid w:val="00074B5E"/>
    <w:rsid w:val="000753CF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C37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5FF"/>
    <w:rsid w:val="00083613"/>
    <w:rsid w:val="00083A5B"/>
    <w:rsid w:val="00083DB9"/>
    <w:rsid w:val="00083F3B"/>
    <w:rsid w:val="00084BDF"/>
    <w:rsid w:val="00084ECD"/>
    <w:rsid w:val="00085BF9"/>
    <w:rsid w:val="00085CFA"/>
    <w:rsid w:val="00085DC3"/>
    <w:rsid w:val="000860D8"/>
    <w:rsid w:val="00086515"/>
    <w:rsid w:val="00086AE1"/>
    <w:rsid w:val="000871B0"/>
    <w:rsid w:val="00087E4E"/>
    <w:rsid w:val="000901A2"/>
    <w:rsid w:val="000906FF"/>
    <w:rsid w:val="00090CE7"/>
    <w:rsid w:val="00091077"/>
    <w:rsid w:val="0009180F"/>
    <w:rsid w:val="00091824"/>
    <w:rsid w:val="00091A47"/>
    <w:rsid w:val="00091CEF"/>
    <w:rsid w:val="00091E9A"/>
    <w:rsid w:val="000929FB"/>
    <w:rsid w:val="00092CC3"/>
    <w:rsid w:val="0009352E"/>
    <w:rsid w:val="00093C09"/>
    <w:rsid w:val="000941F4"/>
    <w:rsid w:val="00094FAD"/>
    <w:rsid w:val="00095000"/>
    <w:rsid w:val="00095079"/>
    <w:rsid w:val="0009535C"/>
    <w:rsid w:val="00095BF5"/>
    <w:rsid w:val="00095F1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429"/>
    <w:rsid w:val="000A1880"/>
    <w:rsid w:val="000A21B8"/>
    <w:rsid w:val="000A272C"/>
    <w:rsid w:val="000A2C7C"/>
    <w:rsid w:val="000A36CA"/>
    <w:rsid w:val="000A3909"/>
    <w:rsid w:val="000A39C9"/>
    <w:rsid w:val="000A3B22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776"/>
    <w:rsid w:val="000A59FE"/>
    <w:rsid w:val="000A6022"/>
    <w:rsid w:val="000A6110"/>
    <w:rsid w:val="000A6181"/>
    <w:rsid w:val="000A664A"/>
    <w:rsid w:val="000A682E"/>
    <w:rsid w:val="000A7344"/>
    <w:rsid w:val="000B006F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56C"/>
    <w:rsid w:val="000B59C5"/>
    <w:rsid w:val="000B5AF4"/>
    <w:rsid w:val="000B5BFB"/>
    <w:rsid w:val="000B5C2D"/>
    <w:rsid w:val="000B5E79"/>
    <w:rsid w:val="000B5EA9"/>
    <w:rsid w:val="000B6097"/>
    <w:rsid w:val="000B6103"/>
    <w:rsid w:val="000B611A"/>
    <w:rsid w:val="000B6125"/>
    <w:rsid w:val="000B62FB"/>
    <w:rsid w:val="000B648E"/>
    <w:rsid w:val="000B6F8F"/>
    <w:rsid w:val="000B70C5"/>
    <w:rsid w:val="000B726E"/>
    <w:rsid w:val="000B7795"/>
    <w:rsid w:val="000B7836"/>
    <w:rsid w:val="000B78ED"/>
    <w:rsid w:val="000B797B"/>
    <w:rsid w:val="000B7E4F"/>
    <w:rsid w:val="000B7F08"/>
    <w:rsid w:val="000C0435"/>
    <w:rsid w:val="000C0800"/>
    <w:rsid w:val="000C081B"/>
    <w:rsid w:val="000C110B"/>
    <w:rsid w:val="000C1346"/>
    <w:rsid w:val="000C14F2"/>
    <w:rsid w:val="000C15A0"/>
    <w:rsid w:val="000C18AC"/>
    <w:rsid w:val="000C206A"/>
    <w:rsid w:val="000C2482"/>
    <w:rsid w:val="000C29D9"/>
    <w:rsid w:val="000C2B46"/>
    <w:rsid w:val="000C2CB8"/>
    <w:rsid w:val="000C302B"/>
    <w:rsid w:val="000C336C"/>
    <w:rsid w:val="000C33FD"/>
    <w:rsid w:val="000C359E"/>
    <w:rsid w:val="000C391A"/>
    <w:rsid w:val="000C3C93"/>
    <w:rsid w:val="000C4816"/>
    <w:rsid w:val="000C4859"/>
    <w:rsid w:val="000C487B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BC8"/>
    <w:rsid w:val="000D4DE4"/>
    <w:rsid w:val="000D5AB1"/>
    <w:rsid w:val="000D6201"/>
    <w:rsid w:val="000D622F"/>
    <w:rsid w:val="000D6597"/>
    <w:rsid w:val="000D65F0"/>
    <w:rsid w:val="000D69F6"/>
    <w:rsid w:val="000D6C08"/>
    <w:rsid w:val="000D784A"/>
    <w:rsid w:val="000D7D0E"/>
    <w:rsid w:val="000D7D43"/>
    <w:rsid w:val="000D7D88"/>
    <w:rsid w:val="000D7E4D"/>
    <w:rsid w:val="000D7F5F"/>
    <w:rsid w:val="000E052D"/>
    <w:rsid w:val="000E0A3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5BAF"/>
    <w:rsid w:val="000E626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43"/>
    <w:rsid w:val="000F0CEE"/>
    <w:rsid w:val="000F0D68"/>
    <w:rsid w:val="000F151A"/>
    <w:rsid w:val="000F1C1F"/>
    <w:rsid w:val="000F1C7F"/>
    <w:rsid w:val="000F1FDE"/>
    <w:rsid w:val="000F2393"/>
    <w:rsid w:val="000F2B2F"/>
    <w:rsid w:val="000F3707"/>
    <w:rsid w:val="000F386C"/>
    <w:rsid w:val="000F3CDF"/>
    <w:rsid w:val="000F3E9C"/>
    <w:rsid w:val="000F4144"/>
    <w:rsid w:val="000F446C"/>
    <w:rsid w:val="000F4EC1"/>
    <w:rsid w:val="000F5303"/>
    <w:rsid w:val="000F5BC1"/>
    <w:rsid w:val="000F5FFD"/>
    <w:rsid w:val="000F6195"/>
    <w:rsid w:val="000F61A9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BBD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844"/>
    <w:rsid w:val="00102B9C"/>
    <w:rsid w:val="00102CF4"/>
    <w:rsid w:val="00102EE3"/>
    <w:rsid w:val="0010307C"/>
    <w:rsid w:val="00103142"/>
    <w:rsid w:val="00103853"/>
    <w:rsid w:val="001038C9"/>
    <w:rsid w:val="00103E67"/>
    <w:rsid w:val="00103EC3"/>
    <w:rsid w:val="00104A1C"/>
    <w:rsid w:val="00104A27"/>
    <w:rsid w:val="00104A9C"/>
    <w:rsid w:val="00104DAC"/>
    <w:rsid w:val="00105240"/>
    <w:rsid w:val="001053E1"/>
    <w:rsid w:val="001055BE"/>
    <w:rsid w:val="00105722"/>
    <w:rsid w:val="00105E44"/>
    <w:rsid w:val="00105F63"/>
    <w:rsid w:val="001062FE"/>
    <w:rsid w:val="00106953"/>
    <w:rsid w:val="00107005"/>
    <w:rsid w:val="0010783A"/>
    <w:rsid w:val="00107B24"/>
    <w:rsid w:val="00107BDF"/>
    <w:rsid w:val="0011007B"/>
    <w:rsid w:val="00110516"/>
    <w:rsid w:val="00110D35"/>
    <w:rsid w:val="00111274"/>
    <w:rsid w:val="001116AB"/>
    <w:rsid w:val="00111720"/>
    <w:rsid w:val="00111725"/>
    <w:rsid w:val="00111BA9"/>
    <w:rsid w:val="00112306"/>
    <w:rsid w:val="001123DB"/>
    <w:rsid w:val="0011242F"/>
    <w:rsid w:val="0011272F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6E62"/>
    <w:rsid w:val="00116F68"/>
    <w:rsid w:val="00117122"/>
    <w:rsid w:val="00117D0A"/>
    <w:rsid w:val="00117F02"/>
    <w:rsid w:val="001201DD"/>
    <w:rsid w:val="0012022A"/>
    <w:rsid w:val="00120786"/>
    <w:rsid w:val="00120BB3"/>
    <w:rsid w:val="00121285"/>
    <w:rsid w:val="00121A7F"/>
    <w:rsid w:val="00121B48"/>
    <w:rsid w:val="00121C28"/>
    <w:rsid w:val="00122010"/>
    <w:rsid w:val="001224F3"/>
    <w:rsid w:val="001229A7"/>
    <w:rsid w:val="00122B8B"/>
    <w:rsid w:val="00122CFB"/>
    <w:rsid w:val="00122D5B"/>
    <w:rsid w:val="001237BC"/>
    <w:rsid w:val="00123915"/>
    <w:rsid w:val="00123957"/>
    <w:rsid w:val="00123C22"/>
    <w:rsid w:val="001240F8"/>
    <w:rsid w:val="001247F8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6328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759"/>
    <w:rsid w:val="00133BFE"/>
    <w:rsid w:val="00133D6C"/>
    <w:rsid w:val="00133EA2"/>
    <w:rsid w:val="00134048"/>
    <w:rsid w:val="001345C4"/>
    <w:rsid w:val="00134927"/>
    <w:rsid w:val="00134B72"/>
    <w:rsid w:val="001357AC"/>
    <w:rsid w:val="001357BB"/>
    <w:rsid w:val="00135870"/>
    <w:rsid w:val="00135A56"/>
    <w:rsid w:val="00135B14"/>
    <w:rsid w:val="00136562"/>
    <w:rsid w:val="00136712"/>
    <w:rsid w:val="001367E6"/>
    <w:rsid w:val="0013694D"/>
    <w:rsid w:val="00136E0E"/>
    <w:rsid w:val="001372FB"/>
    <w:rsid w:val="001373D0"/>
    <w:rsid w:val="001374FF"/>
    <w:rsid w:val="0013782E"/>
    <w:rsid w:val="00137995"/>
    <w:rsid w:val="00137A93"/>
    <w:rsid w:val="00137BE4"/>
    <w:rsid w:val="00137F51"/>
    <w:rsid w:val="0014003F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1D2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34B"/>
    <w:rsid w:val="00146415"/>
    <w:rsid w:val="00147472"/>
    <w:rsid w:val="001478DB"/>
    <w:rsid w:val="00147E67"/>
    <w:rsid w:val="00150924"/>
    <w:rsid w:val="00150A42"/>
    <w:rsid w:val="00150D83"/>
    <w:rsid w:val="00150D9F"/>
    <w:rsid w:val="00151353"/>
    <w:rsid w:val="00151401"/>
    <w:rsid w:val="001519EE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975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0FBF"/>
    <w:rsid w:val="00161120"/>
    <w:rsid w:val="00161187"/>
    <w:rsid w:val="00161678"/>
    <w:rsid w:val="00161EEA"/>
    <w:rsid w:val="00162458"/>
    <w:rsid w:val="00162B91"/>
    <w:rsid w:val="00162D48"/>
    <w:rsid w:val="0016314C"/>
    <w:rsid w:val="00163C8F"/>
    <w:rsid w:val="00163FBD"/>
    <w:rsid w:val="001642C9"/>
    <w:rsid w:val="00164A5E"/>
    <w:rsid w:val="00164A9C"/>
    <w:rsid w:val="00164DB6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01"/>
    <w:rsid w:val="00167055"/>
    <w:rsid w:val="001671D3"/>
    <w:rsid w:val="00167245"/>
    <w:rsid w:val="001679AB"/>
    <w:rsid w:val="001701FB"/>
    <w:rsid w:val="0017069F"/>
    <w:rsid w:val="001707CF"/>
    <w:rsid w:val="0017093A"/>
    <w:rsid w:val="00170B34"/>
    <w:rsid w:val="001711BE"/>
    <w:rsid w:val="001712D9"/>
    <w:rsid w:val="00171361"/>
    <w:rsid w:val="00171397"/>
    <w:rsid w:val="001717C0"/>
    <w:rsid w:val="001718D4"/>
    <w:rsid w:val="00171ADD"/>
    <w:rsid w:val="00172AF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BB"/>
    <w:rsid w:val="00176690"/>
    <w:rsid w:val="00176B3F"/>
    <w:rsid w:val="00177376"/>
    <w:rsid w:val="0017740C"/>
    <w:rsid w:val="00177730"/>
    <w:rsid w:val="00177A9A"/>
    <w:rsid w:val="00180186"/>
    <w:rsid w:val="00180793"/>
    <w:rsid w:val="00180816"/>
    <w:rsid w:val="00181460"/>
    <w:rsid w:val="001816C9"/>
    <w:rsid w:val="001819E1"/>
    <w:rsid w:val="00181A0F"/>
    <w:rsid w:val="00181A6D"/>
    <w:rsid w:val="00181CCE"/>
    <w:rsid w:val="00181D3C"/>
    <w:rsid w:val="00181D5C"/>
    <w:rsid w:val="00181E72"/>
    <w:rsid w:val="00182069"/>
    <w:rsid w:val="001821B6"/>
    <w:rsid w:val="0018236C"/>
    <w:rsid w:val="001826CA"/>
    <w:rsid w:val="00182AA0"/>
    <w:rsid w:val="00182C04"/>
    <w:rsid w:val="0018392E"/>
    <w:rsid w:val="00183983"/>
    <w:rsid w:val="00183EA0"/>
    <w:rsid w:val="00184093"/>
    <w:rsid w:val="001840DB"/>
    <w:rsid w:val="0018414A"/>
    <w:rsid w:val="001841DC"/>
    <w:rsid w:val="00184213"/>
    <w:rsid w:val="00184A09"/>
    <w:rsid w:val="001852B9"/>
    <w:rsid w:val="00185F88"/>
    <w:rsid w:val="0018614F"/>
    <w:rsid w:val="00186216"/>
    <w:rsid w:val="00186252"/>
    <w:rsid w:val="001868E6"/>
    <w:rsid w:val="00186A97"/>
    <w:rsid w:val="00186D4C"/>
    <w:rsid w:val="00187153"/>
    <w:rsid w:val="00187308"/>
    <w:rsid w:val="00187370"/>
    <w:rsid w:val="001874A9"/>
    <w:rsid w:val="001875FC"/>
    <w:rsid w:val="001877C8"/>
    <w:rsid w:val="0018794C"/>
    <w:rsid w:val="00187B15"/>
    <w:rsid w:val="0019007D"/>
    <w:rsid w:val="0019008B"/>
    <w:rsid w:val="0019023F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1F6C"/>
    <w:rsid w:val="0019265A"/>
    <w:rsid w:val="00192664"/>
    <w:rsid w:val="00192C6F"/>
    <w:rsid w:val="00192CE7"/>
    <w:rsid w:val="001930CA"/>
    <w:rsid w:val="0019314E"/>
    <w:rsid w:val="00193807"/>
    <w:rsid w:val="00193AFE"/>
    <w:rsid w:val="00193D3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5A2B"/>
    <w:rsid w:val="00196290"/>
    <w:rsid w:val="001968A5"/>
    <w:rsid w:val="00196B8B"/>
    <w:rsid w:val="001973C7"/>
    <w:rsid w:val="0019761B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144"/>
    <w:rsid w:val="001A2397"/>
    <w:rsid w:val="001A25FC"/>
    <w:rsid w:val="001A269B"/>
    <w:rsid w:val="001A29A0"/>
    <w:rsid w:val="001A2AE8"/>
    <w:rsid w:val="001A2F6F"/>
    <w:rsid w:val="001A32B5"/>
    <w:rsid w:val="001A34DE"/>
    <w:rsid w:val="001A38B3"/>
    <w:rsid w:val="001A38DF"/>
    <w:rsid w:val="001A3A9F"/>
    <w:rsid w:val="001A432B"/>
    <w:rsid w:val="001A4401"/>
    <w:rsid w:val="001A5053"/>
    <w:rsid w:val="001A51EE"/>
    <w:rsid w:val="001A6330"/>
    <w:rsid w:val="001A67FC"/>
    <w:rsid w:val="001A69ED"/>
    <w:rsid w:val="001A70F0"/>
    <w:rsid w:val="001A73A2"/>
    <w:rsid w:val="001A7600"/>
    <w:rsid w:val="001A7A6F"/>
    <w:rsid w:val="001A7E83"/>
    <w:rsid w:val="001B096C"/>
    <w:rsid w:val="001B0E30"/>
    <w:rsid w:val="001B0E41"/>
    <w:rsid w:val="001B0F9C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0A5"/>
    <w:rsid w:val="001B696E"/>
    <w:rsid w:val="001B6ABA"/>
    <w:rsid w:val="001B6B7E"/>
    <w:rsid w:val="001B73D0"/>
    <w:rsid w:val="001B74FD"/>
    <w:rsid w:val="001B75AA"/>
    <w:rsid w:val="001B7774"/>
    <w:rsid w:val="001B7D94"/>
    <w:rsid w:val="001C0329"/>
    <w:rsid w:val="001C03F1"/>
    <w:rsid w:val="001C0414"/>
    <w:rsid w:val="001C1503"/>
    <w:rsid w:val="001C16E2"/>
    <w:rsid w:val="001C16F8"/>
    <w:rsid w:val="001C1BB3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7F3"/>
    <w:rsid w:val="001D1B71"/>
    <w:rsid w:val="001D1BE2"/>
    <w:rsid w:val="001D248E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673"/>
    <w:rsid w:val="001D48F7"/>
    <w:rsid w:val="001D5056"/>
    <w:rsid w:val="001D53A4"/>
    <w:rsid w:val="001D5487"/>
    <w:rsid w:val="001D5C99"/>
    <w:rsid w:val="001D5FCD"/>
    <w:rsid w:val="001D64E0"/>
    <w:rsid w:val="001D6555"/>
    <w:rsid w:val="001D69D5"/>
    <w:rsid w:val="001D6BDE"/>
    <w:rsid w:val="001D6E1B"/>
    <w:rsid w:val="001D7098"/>
    <w:rsid w:val="001D7870"/>
    <w:rsid w:val="001D7B7B"/>
    <w:rsid w:val="001D7D9B"/>
    <w:rsid w:val="001D7E4C"/>
    <w:rsid w:val="001D7F90"/>
    <w:rsid w:val="001E0171"/>
    <w:rsid w:val="001E0882"/>
    <w:rsid w:val="001E0A5A"/>
    <w:rsid w:val="001E0BD6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875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67"/>
    <w:rsid w:val="001E7DF1"/>
    <w:rsid w:val="001F0144"/>
    <w:rsid w:val="001F085D"/>
    <w:rsid w:val="001F08B2"/>
    <w:rsid w:val="001F0A7D"/>
    <w:rsid w:val="001F0D2A"/>
    <w:rsid w:val="001F17F5"/>
    <w:rsid w:val="001F2507"/>
    <w:rsid w:val="001F29D4"/>
    <w:rsid w:val="001F2A5F"/>
    <w:rsid w:val="001F2B4B"/>
    <w:rsid w:val="001F2C1A"/>
    <w:rsid w:val="001F2F9D"/>
    <w:rsid w:val="001F3033"/>
    <w:rsid w:val="001F3131"/>
    <w:rsid w:val="001F32A6"/>
    <w:rsid w:val="001F3C6C"/>
    <w:rsid w:val="001F3D64"/>
    <w:rsid w:val="001F3E60"/>
    <w:rsid w:val="001F47D1"/>
    <w:rsid w:val="001F4A19"/>
    <w:rsid w:val="001F4CB1"/>
    <w:rsid w:val="001F4F3C"/>
    <w:rsid w:val="001F5A3D"/>
    <w:rsid w:val="001F5AC7"/>
    <w:rsid w:val="001F7A34"/>
    <w:rsid w:val="001F7CE9"/>
    <w:rsid w:val="001F7E24"/>
    <w:rsid w:val="001F7F8A"/>
    <w:rsid w:val="00200B34"/>
    <w:rsid w:val="00200CC6"/>
    <w:rsid w:val="00201636"/>
    <w:rsid w:val="00201761"/>
    <w:rsid w:val="002018D6"/>
    <w:rsid w:val="00201D8D"/>
    <w:rsid w:val="00201DCF"/>
    <w:rsid w:val="00201E4A"/>
    <w:rsid w:val="00202689"/>
    <w:rsid w:val="00202B27"/>
    <w:rsid w:val="00202E97"/>
    <w:rsid w:val="00203055"/>
    <w:rsid w:val="00203260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252"/>
    <w:rsid w:val="00211C29"/>
    <w:rsid w:val="00211CC8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170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0632"/>
    <w:rsid w:val="00220CC1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5BD"/>
    <w:rsid w:val="002239E4"/>
    <w:rsid w:val="00223F27"/>
    <w:rsid w:val="00224EB7"/>
    <w:rsid w:val="00225690"/>
    <w:rsid w:val="002256D3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0EB"/>
    <w:rsid w:val="00230244"/>
    <w:rsid w:val="0023031F"/>
    <w:rsid w:val="00230426"/>
    <w:rsid w:val="00230754"/>
    <w:rsid w:val="00231057"/>
    <w:rsid w:val="002316F4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91"/>
    <w:rsid w:val="00237CC1"/>
    <w:rsid w:val="00237D69"/>
    <w:rsid w:val="00237F32"/>
    <w:rsid w:val="00237F34"/>
    <w:rsid w:val="0024083D"/>
    <w:rsid w:val="002410B3"/>
    <w:rsid w:val="002413C5"/>
    <w:rsid w:val="00241B33"/>
    <w:rsid w:val="00241F82"/>
    <w:rsid w:val="0024274C"/>
    <w:rsid w:val="00242A24"/>
    <w:rsid w:val="00242B95"/>
    <w:rsid w:val="002435E8"/>
    <w:rsid w:val="0024402E"/>
    <w:rsid w:val="00244212"/>
    <w:rsid w:val="0024492E"/>
    <w:rsid w:val="00244C45"/>
    <w:rsid w:val="00244DBF"/>
    <w:rsid w:val="0024580F"/>
    <w:rsid w:val="002458CF"/>
    <w:rsid w:val="00245B68"/>
    <w:rsid w:val="00245B7F"/>
    <w:rsid w:val="00245BC3"/>
    <w:rsid w:val="00245D8B"/>
    <w:rsid w:val="002465E6"/>
    <w:rsid w:val="00246799"/>
    <w:rsid w:val="0024702A"/>
    <w:rsid w:val="002470CF"/>
    <w:rsid w:val="00247447"/>
    <w:rsid w:val="002477B9"/>
    <w:rsid w:val="0024794E"/>
    <w:rsid w:val="00247B1B"/>
    <w:rsid w:val="00250026"/>
    <w:rsid w:val="0025071A"/>
    <w:rsid w:val="00250A09"/>
    <w:rsid w:val="00250B97"/>
    <w:rsid w:val="00251152"/>
    <w:rsid w:val="0025118C"/>
    <w:rsid w:val="002514EC"/>
    <w:rsid w:val="002516EE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5ED4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977"/>
    <w:rsid w:val="002619C4"/>
    <w:rsid w:val="00261FEC"/>
    <w:rsid w:val="00262368"/>
    <w:rsid w:val="00262400"/>
    <w:rsid w:val="00262B2B"/>
    <w:rsid w:val="00262F7D"/>
    <w:rsid w:val="002630E8"/>
    <w:rsid w:val="00263130"/>
    <w:rsid w:val="00263F98"/>
    <w:rsid w:val="0026429C"/>
    <w:rsid w:val="00264C41"/>
    <w:rsid w:val="00264FDE"/>
    <w:rsid w:val="00264FFE"/>
    <w:rsid w:val="00265215"/>
    <w:rsid w:val="0026527F"/>
    <w:rsid w:val="002654F3"/>
    <w:rsid w:val="002656BD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049"/>
    <w:rsid w:val="00270455"/>
    <w:rsid w:val="002706C6"/>
    <w:rsid w:val="00270EF9"/>
    <w:rsid w:val="00271F85"/>
    <w:rsid w:val="0027224D"/>
    <w:rsid w:val="00272632"/>
    <w:rsid w:val="0027491D"/>
    <w:rsid w:val="002749B8"/>
    <w:rsid w:val="00275C97"/>
    <w:rsid w:val="00276D0B"/>
    <w:rsid w:val="00277BAA"/>
    <w:rsid w:val="00277BBC"/>
    <w:rsid w:val="002801C7"/>
    <w:rsid w:val="002803CD"/>
    <w:rsid w:val="002808EC"/>
    <w:rsid w:val="0028095C"/>
    <w:rsid w:val="002809AB"/>
    <w:rsid w:val="00280EFB"/>
    <w:rsid w:val="0028102B"/>
    <w:rsid w:val="00281A1C"/>
    <w:rsid w:val="002829C5"/>
    <w:rsid w:val="00282D7E"/>
    <w:rsid w:val="00282FC3"/>
    <w:rsid w:val="00283163"/>
    <w:rsid w:val="0028352A"/>
    <w:rsid w:val="00283994"/>
    <w:rsid w:val="00283A1D"/>
    <w:rsid w:val="0028419E"/>
    <w:rsid w:val="002842AA"/>
    <w:rsid w:val="00284E79"/>
    <w:rsid w:val="00284EAA"/>
    <w:rsid w:val="00284F99"/>
    <w:rsid w:val="00285AAB"/>
    <w:rsid w:val="00285E58"/>
    <w:rsid w:val="00286438"/>
    <w:rsid w:val="00286BAB"/>
    <w:rsid w:val="002876BB"/>
    <w:rsid w:val="002878C9"/>
    <w:rsid w:val="00287A91"/>
    <w:rsid w:val="00290A0C"/>
    <w:rsid w:val="0029139C"/>
    <w:rsid w:val="00291789"/>
    <w:rsid w:val="00291A25"/>
    <w:rsid w:val="00292391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97BC3"/>
    <w:rsid w:val="002A0CDD"/>
    <w:rsid w:val="002A0ED6"/>
    <w:rsid w:val="002A2018"/>
    <w:rsid w:val="002A2038"/>
    <w:rsid w:val="002A2398"/>
    <w:rsid w:val="002A2AE5"/>
    <w:rsid w:val="002A2D36"/>
    <w:rsid w:val="002A3EC3"/>
    <w:rsid w:val="002A3F1F"/>
    <w:rsid w:val="002A42F5"/>
    <w:rsid w:val="002A4A3A"/>
    <w:rsid w:val="002A4EDC"/>
    <w:rsid w:val="002A5179"/>
    <w:rsid w:val="002A5452"/>
    <w:rsid w:val="002A553F"/>
    <w:rsid w:val="002A5A7A"/>
    <w:rsid w:val="002A5CEC"/>
    <w:rsid w:val="002A6368"/>
    <w:rsid w:val="002A684E"/>
    <w:rsid w:val="002A6D7A"/>
    <w:rsid w:val="002A73B4"/>
    <w:rsid w:val="002A768C"/>
    <w:rsid w:val="002A7917"/>
    <w:rsid w:val="002A7A01"/>
    <w:rsid w:val="002A7A14"/>
    <w:rsid w:val="002A7B8D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6E4"/>
    <w:rsid w:val="002B4C66"/>
    <w:rsid w:val="002B51CB"/>
    <w:rsid w:val="002B51CD"/>
    <w:rsid w:val="002B5613"/>
    <w:rsid w:val="002B5616"/>
    <w:rsid w:val="002B5F2B"/>
    <w:rsid w:val="002B6381"/>
    <w:rsid w:val="002B67C5"/>
    <w:rsid w:val="002B6D9D"/>
    <w:rsid w:val="002B7083"/>
    <w:rsid w:val="002B71BE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77C"/>
    <w:rsid w:val="002C3815"/>
    <w:rsid w:val="002C38A7"/>
    <w:rsid w:val="002C38BE"/>
    <w:rsid w:val="002C3D3F"/>
    <w:rsid w:val="002C450B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016"/>
    <w:rsid w:val="002D2390"/>
    <w:rsid w:val="002D2462"/>
    <w:rsid w:val="002D2636"/>
    <w:rsid w:val="002D2D5A"/>
    <w:rsid w:val="002D2F0C"/>
    <w:rsid w:val="002D31B0"/>
    <w:rsid w:val="002D37E2"/>
    <w:rsid w:val="002D4135"/>
    <w:rsid w:val="002D425D"/>
    <w:rsid w:val="002D4374"/>
    <w:rsid w:val="002D4383"/>
    <w:rsid w:val="002D4F6F"/>
    <w:rsid w:val="002D59A1"/>
    <w:rsid w:val="002D5D4E"/>
    <w:rsid w:val="002D5E07"/>
    <w:rsid w:val="002D6A0C"/>
    <w:rsid w:val="002D6C13"/>
    <w:rsid w:val="002D6DFF"/>
    <w:rsid w:val="002D7A9A"/>
    <w:rsid w:val="002D7AE1"/>
    <w:rsid w:val="002D7BB7"/>
    <w:rsid w:val="002D7C49"/>
    <w:rsid w:val="002D7CA3"/>
    <w:rsid w:val="002E070D"/>
    <w:rsid w:val="002E0B11"/>
    <w:rsid w:val="002E0BC1"/>
    <w:rsid w:val="002E1396"/>
    <w:rsid w:val="002E220D"/>
    <w:rsid w:val="002E236F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43D"/>
    <w:rsid w:val="002E5701"/>
    <w:rsid w:val="002E585D"/>
    <w:rsid w:val="002E5FB7"/>
    <w:rsid w:val="002E62EF"/>
    <w:rsid w:val="002E6369"/>
    <w:rsid w:val="002E6479"/>
    <w:rsid w:val="002E6D05"/>
    <w:rsid w:val="002E6FD2"/>
    <w:rsid w:val="002E7093"/>
    <w:rsid w:val="002E72A1"/>
    <w:rsid w:val="002F0AC4"/>
    <w:rsid w:val="002F0EDC"/>
    <w:rsid w:val="002F0F27"/>
    <w:rsid w:val="002F0FD9"/>
    <w:rsid w:val="002F1034"/>
    <w:rsid w:val="002F1078"/>
    <w:rsid w:val="002F1299"/>
    <w:rsid w:val="002F19CD"/>
    <w:rsid w:val="002F19DA"/>
    <w:rsid w:val="002F1A6F"/>
    <w:rsid w:val="002F1CB3"/>
    <w:rsid w:val="002F1DA0"/>
    <w:rsid w:val="002F29EF"/>
    <w:rsid w:val="002F2A6C"/>
    <w:rsid w:val="002F2CCB"/>
    <w:rsid w:val="002F2D15"/>
    <w:rsid w:val="002F2EF5"/>
    <w:rsid w:val="002F323D"/>
    <w:rsid w:val="002F3A5B"/>
    <w:rsid w:val="002F3AB8"/>
    <w:rsid w:val="002F3AC7"/>
    <w:rsid w:val="002F3ACB"/>
    <w:rsid w:val="002F3C71"/>
    <w:rsid w:val="002F443D"/>
    <w:rsid w:val="002F4538"/>
    <w:rsid w:val="002F46C7"/>
    <w:rsid w:val="002F4773"/>
    <w:rsid w:val="002F488B"/>
    <w:rsid w:val="002F4DE1"/>
    <w:rsid w:val="002F5B35"/>
    <w:rsid w:val="002F5C4C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067"/>
    <w:rsid w:val="003017A2"/>
    <w:rsid w:val="0030186C"/>
    <w:rsid w:val="00302571"/>
    <w:rsid w:val="003025BD"/>
    <w:rsid w:val="00302CAB"/>
    <w:rsid w:val="003035BB"/>
    <w:rsid w:val="00303B37"/>
    <w:rsid w:val="00303BCA"/>
    <w:rsid w:val="00303E9E"/>
    <w:rsid w:val="00304B1D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51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A6B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A88"/>
    <w:rsid w:val="00322D2C"/>
    <w:rsid w:val="00322EDB"/>
    <w:rsid w:val="003231B1"/>
    <w:rsid w:val="00323422"/>
    <w:rsid w:val="00323541"/>
    <w:rsid w:val="00323B61"/>
    <w:rsid w:val="00323CD9"/>
    <w:rsid w:val="00323F67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6C0"/>
    <w:rsid w:val="00331F4F"/>
    <w:rsid w:val="00332477"/>
    <w:rsid w:val="003327BC"/>
    <w:rsid w:val="003330FC"/>
    <w:rsid w:val="0033363D"/>
    <w:rsid w:val="00333E21"/>
    <w:rsid w:val="003342BB"/>
    <w:rsid w:val="0033431E"/>
    <w:rsid w:val="00334473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3798B"/>
    <w:rsid w:val="0034008E"/>
    <w:rsid w:val="0034011F"/>
    <w:rsid w:val="00340274"/>
    <w:rsid w:val="00340AB1"/>
    <w:rsid w:val="00340D7B"/>
    <w:rsid w:val="00340F20"/>
    <w:rsid w:val="00341404"/>
    <w:rsid w:val="00341AF7"/>
    <w:rsid w:val="00341D98"/>
    <w:rsid w:val="003420EE"/>
    <w:rsid w:val="003421E1"/>
    <w:rsid w:val="00343634"/>
    <w:rsid w:val="0034389D"/>
    <w:rsid w:val="00344B16"/>
    <w:rsid w:val="00344C91"/>
    <w:rsid w:val="00344DDC"/>
    <w:rsid w:val="0034508D"/>
    <w:rsid w:val="0034544D"/>
    <w:rsid w:val="003456B5"/>
    <w:rsid w:val="00345C7B"/>
    <w:rsid w:val="00345DC1"/>
    <w:rsid w:val="00345EF4"/>
    <w:rsid w:val="00345EFB"/>
    <w:rsid w:val="003460EA"/>
    <w:rsid w:val="00346784"/>
    <w:rsid w:val="00346B4F"/>
    <w:rsid w:val="0034730D"/>
    <w:rsid w:val="003476DA"/>
    <w:rsid w:val="003501C7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729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C0F"/>
    <w:rsid w:val="00357DB1"/>
    <w:rsid w:val="00360174"/>
    <w:rsid w:val="0036046D"/>
    <w:rsid w:val="003605B2"/>
    <w:rsid w:val="00360C3B"/>
    <w:rsid w:val="003610A8"/>
    <w:rsid w:val="003613DF"/>
    <w:rsid w:val="00361803"/>
    <w:rsid w:val="003619BB"/>
    <w:rsid w:val="00361CC9"/>
    <w:rsid w:val="0036273A"/>
    <w:rsid w:val="003627AF"/>
    <w:rsid w:val="00362B2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860"/>
    <w:rsid w:val="003659FD"/>
    <w:rsid w:val="00365BEE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99B"/>
    <w:rsid w:val="00373473"/>
    <w:rsid w:val="003738F6"/>
    <w:rsid w:val="00373D9D"/>
    <w:rsid w:val="003744C8"/>
    <w:rsid w:val="00374785"/>
    <w:rsid w:val="00374B7A"/>
    <w:rsid w:val="00374C67"/>
    <w:rsid w:val="00374DE2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868"/>
    <w:rsid w:val="00381969"/>
    <w:rsid w:val="00381ABB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3C4B"/>
    <w:rsid w:val="00384284"/>
    <w:rsid w:val="00384959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364"/>
    <w:rsid w:val="00393627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89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75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47F"/>
    <w:rsid w:val="003A6FEC"/>
    <w:rsid w:val="003A7212"/>
    <w:rsid w:val="003A7358"/>
    <w:rsid w:val="003A7546"/>
    <w:rsid w:val="003A785C"/>
    <w:rsid w:val="003A7862"/>
    <w:rsid w:val="003A7D94"/>
    <w:rsid w:val="003B0697"/>
    <w:rsid w:val="003B06EF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4FC4"/>
    <w:rsid w:val="003B52EF"/>
    <w:rsid w:val="003B5521"/>
    <w:rsid w:val="003B56D7"/>
    <w:rsid w:val="003B5F00"/>
    <w:rsid w:val="003B60D8"/>
    <w:rsid w:val="003B6537"/>
    <w:rsid w:val="003B6F6C"/>
    <w:rsid w:val="003B7687"/>
    <w:rsid w:val="003B7782"/>
    <w:rsid w:val="003B7B12"/>
    <w:rsid w:val="003B7E79"/>
    <w:rsid w:val="003C01B0"/>
    <w:rsid w:val="003C072C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59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9D6"/>
    <w:rsid w:val="003D7D19"/>
    <w:rsid w:val="003D7F5C"/>
    <w:rsid w:val="003E074E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789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6EB7"/>
    <w:rsid w:val="003E7207"/>
    <w:rsid w:val="003E7261"/>
    <w:rsid w:val="003E7409"/>
    <w:rsid w:val="003E765A"/>
    <w:rsid w:val="003E7741"/>
    <w:rsid w:val="003E7A87"/>
    <w:rsid w:val="003E7BC7"/>
    <w:rsid w:val="003E7BFA"/>
    <w:rsid w:val="003E7F41"/>
    <w:rsid w:val="003F0247"/>
    <w:rsid w:val="003F0320"/>
    <w:rsid w:val="003F0E05"/>
    <w:rsid w:val="003F14A7"/>
    <w:rsid w:val="003F20D5"/>
    <w:rsid w:val="003F23DA"/>
    <w:rsid w:val="003F24BB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BFA"/>
    <w:rsid w:val="003F5E93"/>
    <w:rsid w:val="003F6320"/>
    <w:rsid w:val="003F68D0"/>
    <w:rsid w:val="003F6ABC"/>
    <w:rsid w:val="003F7239"/>
    <w:rsid w:val="003F7677"/>
    <w:rsid w:val="003F7882"/>
    <w:rsid w:val="003F7887"/>
    <w:rsid w:val="003F7D5D"/>
    <w:rsid w:val="003F7EBB"/>
    <w:rsid w:val="004000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2ECF"/>
    <w:rsid w:val="00403032"/>
    <w:rsid w:val="004037A2"/>
    <w:rsid w:val="00403EED"/>
    <w:rsid w:val="00404F1F"/>
    <w:rsid w:val="0040511A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8F"/>
    <w:rsid w:val="00410AE4"/>
    <w:rsid w:val="00410C4E"/>
    <w:rsid w:val="00410E67"/>
    <w:rsid w:val="0041118A"/>
    <w:rsid w:val="004113EB"/>
    <w:rsid w:val="00411729"/>
    <w:rsid w:val="00411C3D"/>
    <w:rsid w:val="00411D73"/>
    <w:rsid w:val="00411FB1"/>
    <w:rsid w:val="0041225B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34E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0F55"/>
    <w:rsid w:val="00421253"/>
    <w:rsid w:val="00421712"/>
    <w:rsid w:val="00421EAF"/>
    <w:rsid w:val="004220AF"/>
    <w:rsid w:val="0042290D"/>
    <w:rsid w:val="00422C9F"/>
    <w:rsid w:val="00422CAF"/>
    <w:rsid w:val="00423112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078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3768A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769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ACB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202"/>
    <w:rsid w:val="00447633"/>
    <w:rsid w:val="0044781E"/>
    <w:rsid w:val="004478B3"/>
    <w:rsid w:val="00447BF1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37EE"/>
    <w:rsid w:val="0045401F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0FF"/>
    <w:rsid w:val="00461536"/>
    <w:rsid w:val="00461566"/>
    <w:rsid w:val="004616E4"/>
    <w:rsid w:val="004618CE"/>
    <w:rsid w:val="00461A53"/>
    <w:rsid w:val="00461D65"/>
    <w:rsid w:val="00461EEF"/>
    <w:rsid w:val="00461FA1"/>
    <w:rsid w:val="00462B3F"/>
    <w:rsid w:val="004645ED"/>
    <w:rsid w:val="00464811"/>
    <w:rsid w:val="00464E88"/>
    <w:rsid w:val="00464F70"/>
    <w:rsid w:val="00465834"/>
    <w:rsid w:val="00465E3B"/>
    <w:rsid w:val="00465EDD"/>
    <w:rsid w:val="0046635A"/>
    <w:rsid w:val="00467150"/>
    <w:rsid w:val="004672DA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16F"/>
    <w:rsid w:val="004731A6"/>
    <w:rsid w:val="00473204"/>
    <w:rsid w:val="0047325B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2BB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2BF2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242"/>
    <w:rsid w:val="0048537C"/>
    <w:rsid w:val="0048576D"/>
    <w:rsid w:val="00485897"/>
    <w:rsid w:val="004858B8"/>
    <w:rsid w:val="0048592B"/>
    <w:rsid w:val="004861AF"/>
    <w:rsid w:val="004862D8"/>
    <w:rsid w:val="00486326"/>
    <w:rsid w:val="004867F1"/>
    <w:rsid w:val="0048685C"/>
    <w:rsid w:val="00486BF2"/>
    <w:rsid w:val="00486F6C"/>
    <w:rsid w:val="00487EEC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186"/>
    <w:rsid w:val="0049259C"/>
    <w:rsid w:val="0049274E"/>
    <w:rsid w:val="00492D67"/>
    <w:rsid w:val="00493191"/>
    <w:rsid w:val="00493513"/>
    <w:rsid w:val="0049373B"/>
    <w:rsid w:val="00493D0F"/>
    <w:rsid w:val="00493E9E"/>
    <w:rsid w:val="004940E8"/>
    <w:rsid w:val="00494989"/>
    <w:rsid w:val="00494A32"/>
    <w:rsid w:val="00494B0A"/>
    <w:rsid w:val="00494B20"/>
    <w:rsid w:val="00494C30"/>
    <w:rsid w:val="0049502B"/>
    <w:rsid w:val="00495ABC"/>
    <w:rsid w:val="00495AE3"/>
    <w:rsid w:val="0049601D"/>
    <w:rsid w:val="00496837"/>
    <w:rsid w:val="00497012"/>
    <w:rsid w:val="004971FA"/>
    <w:rsid w:val="0049735B"/>
    <w:rsid w:val="004A01A4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3BB3"/>
    <w:rsid w:val="004A43B7"/>
    <w:rsid w:val="004A486F"/>
    <w:rsid w:val="004A52CD"/>
    <w:rsid w:val="004A554C"/>
    <w:rsid w:val="004A55A7"/>
    <w:rsid w:val="004A56F3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A90"/>
    <w:rsid w:val="004A7ADF"/>
    <w:rsid w:val="004A7B9C"/>
    <w:rsid w:val="004A7BF3"/>
    <w:rsid w:val="004A7E5B"/>
    <w:rsid w:val="004B0121"/>
    <w:rsid w:val="004B05B4"/>
    <w:rsid w:val="004B09F7"/>
    <w:rsid w:val="004B0C82"/>
    <w:rsid w:val="004B0E38"/>
    <w:rsid w:val="004B1230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3E7"/>
    <w:rsid w:val="004B44BC"/>
    <w:rsid w:val="004B464E"/>
    <w:rsid w:val="004B46FA"/>
    <w:rsid w:val="004B4930"/>
    <w:rsid w:val="004B4B05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1F76"/>
    <w:rsid w:val="004C2636"/>
    <w:rsid w:val="004C2741"/>
    <w:rsid w:val="004C2918"/>
    <w:rsid w:val="004C2CB9"/>
    <w:rsid w:val="004C3C31"/>
    <w:rsid w:val="004C4243"/>
    <w:rsid w:val="004C44F7"/>
    <w:rsid w:val="004C48C1"/>
    <w:rsid w:val="004C4AD3"/>
    <w:rsid w:val="004C50D3"/>
    <w:rsid w:val="004C5230"/>
    <w:rsid w:val="004C5449"/>
    <w:rsid w:val="004C62E4"/>
    <w:rsid w:val="004C65B8"/>
    <w:rsid w:val="004C6A20"/>
    <w:rsid w:val="004C72E7"/>
    <w:rsid w:val="004C76BD"/>
    <w:rsid w:val="004C781E"/>
    <w:rsid w:val="004C7D1D"/>
    <w:rsid w:val="004D0706"/>
    <w:rsid w:val="004D0BC5"/>
    <w:rsid w:val="004D0D23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B1"/>
    <w:rsid w:val="004D4132"/>
    <w:rsid w:val="004D4CF7"/>
    <w:rsid w:val="004D4D25"/>
    <w:rsid w:val="004D51D3"/>
    <w:rsid w:val="004D5746"/>
    <w:rsid w:val="004D5DEE"/>
    <w:rsid w:val="004D60B3"/>
    <w:rsid w:val="004D61D8"/>
    <w:rsid w:val="004D6349"/>
    <w:rsid w:val="004D63A8"/>
    <w:rsid w:val="004D656A"/>
    <w:rsid w:val="004D657F"/>
    <w:rsid w:val="004D65EC"/>
    <w:rsid w:val="004D7398"/>
    <w:rsid w:val="004D73B5"/>
    <w:rsid w:val="004D75C2"/>
    <w:rsid w:val="004E05DD"/>
    <w:rsid w:val="004E0F81"/>
    <w:rsid w:val="004E1196"/>
    <w:rsid w:val="004E1372"/>
    <w:rsid w:val="004E18E1"/>
    <w:rsid w:val="004E1A26"/>
    <w:rsid w:val="004E21AA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1E32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84C"/>
    <w:rsid w:val="00500E51"/>
    <w:rsid w:val="00501242"/>
    <w:rsid w:val="005012AD"/>
    <w:rsid w:val="00501574"/>
    <w:rsid w:val="005015E9"/>
    <w:rsid w:val="0050209F"/>
    <w:rsid w:val="00502485"/>
    <w:rsid w:val="0050305D"/>
    <w:rsid w:val="00503328"/>
    <w:rsid w:val="0050339F"/>
    <w:rsid w:val="00503654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5E2D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0E37"/>
    <w:rsid w:val="00511516"/>
    <w:rsid w:val="00511969"/>
    <w:rsid w:val="00511BAB"/>
    <w:rsid w:val="005121D0"/>
    <w:rsid w:val="005135BA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6BDC"/>
    <w:rsid w:val="005171C6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06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1EE3"/>
    <w:rsid w:val="00532250"/>
    <w:rsid w:val="005325D5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4A8"/>
    <w:rsid w:val="00543768"/>
    <w:rsid w:val="00543917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D30"/>
    <w:rsid w:val="00545E7C"/>
    <w:rsid w:val="00546C9C"/>
    <w:rsid w:val="0054715C"/>
    <w:rsid w:val="005472EE"/>
    <w:rsid w:val="005473DD"/>
    <w:rsid w:val="005474A4"/>
    <w:rsid w:val="00547554"/>
    <w:rsid w:val="00547B12"/>
    <w:rsid w:val="00550A2F"/>
    <w:rsid w:val="00550FB7"/>
    <w:rsid w:val="005513A4"/>
    <w:rsid w:val="0055140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65B"/>
    <w:rsid w:val="0055385E"/>
    <w:rsid w:val="00553B66"/>
    <w:rsid w:val="0055404D"/>
    <w:rsid w:val="00554589"/>
    <w:rsid w:val="00554BBF"/>
    <w:rsid w:val="00554EC3"/>
    <w:rsid w:val="00555023"/>
    <w:rsid w:val="00555F61"/>
    <w:rsid w:val="005561C2"/>
    <w:rsid w:val="0055646A"/>
    <w:rsid w:val="005569B8"/>
    <w:rsid w:val="00556A17"/>
    <w:rsid w:val="00556A5B"/>
    <w:rsid w:val="00556CEC"/>
    <w:rsid w:val="005570D2"/>
    <w:rsid w:val="005573FB"/>
    <w:rsid w:val="00557C21"/>
    <w:rsid w:val="00557C38"/>
    <w:rsid w:val="00557C40"/>
    <w:rsid w:val="00557DBD"/>
    <w:rsid w:val="005606C6"/>
    <w:rsid w:val="00561047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B5F"/>
    <w:rsid w:val="00562DF4"/>
    <w:rsid w:val="00562E20"/>
    <w:rsid w:val="0056330F"/>
    <w:rsid w:val="00563524"/>
    <w:rsid w:val="005635BE"/>
    <w:rsid w:val="00563730"/>
    <w:rsid w:val="00563955"/>
    <w:rsid w:val="00563FC3"/>
    <w:rsid w:val="00564206"/>
    <w:rsid w:val="00564545"/>
    <w:rsid w:val="00564586"/>
    <w:rsid w:val="005646A0"/>
    <w:rsid w:val="005646B8"/>
    <w:rsid w:val="00565F03"/>
    <w:rsid w:val="005664EE"/>
    <w:rsid w:val="005669B2"/>
    <w:rsid w:val="00566EAC"/>
    <w:rsid w:val="0056726D"/>
    <w:rsid w:val="0057056B"/>
    <w:rsid w:val="0057087D"/>
    <w:rsid w:val="00570D25"/>
    <w:rsid w:val="00570E51"/>
    <w:rsid w:val="00570E85"/>
    <w:rsid w:val="005718A9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3F9"/>
    <w:rsid w:val="0057369B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1A0"/>
    <w:rsid w:val="005775A7"/>
    <w:rsid w:val="0057798F"/>
    <w:rsid w:val="005800CD"/>
    <w:rsid w:val="0058013F"/>
    <w:rsid w:val="005806A0"/>
    <w:rsid w:val="0058076A"/>
    <w:rsid w:val="005807B0"/>
    <w:rsid w:val="0058080F"/>
    <w:rsid w:val="0058087F"/>
    <w:rsid w:val="00580D6A"/>
    <w:rsid w:val="005812ED"/>
    <w:rsid w:val="00581377"/>
    <w:rsid w:val="0058149D"/>
    <w:rsid w:val="0058152D"/>
    <w:rsid w:val="00581A4B"/>
    <w:rsid w:val="00581E23"/>
    <w:rsid w:val="00582942"/>
    <w:rsid w:val="0058320F"/>
    <w:rsid w:val="0058347F"/>
    <w:rsid w:val="0058365A"/>
    <w:rsid w:val="00583D7F"/>
    <w:rsid w:val="0058420E"/>
    <w:rsid w:val="0058451F"/>
    <w:rsid w:val="00584B57"/>
    <w:rsid w:val="00584E86"/>
    <w:rsid w:val="00584EAA"/>
    <w:rsid w:val="00584EC1"/>
    <w:rsid w:val="00584FD1"/>
    <w:rsid w:val="005852F0"/>
    <w:rsid w:val="00585621"/>
    <w:rsid w:val="005858B0"/>
    <w:rsid w:val="00585AB9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378"/>
    <w:rsid w:val="00593406"/>
    <w:rsid w:val="00593726"/>
    <w:rsid w:val="00593EB5"/>
    <w:rsid w:val="00593FC9"/>
    <w:rsid w:val="0059406E"/>
    <w:rsid w:val="00594380"/>
    <w:rsid w:val="005943EA"/>
    <w:rsid w:val="005944C7"/>
    <w:rsid w:val="00594CF0"/>
    <w:rsid w:val="00594F33"/>
    <w:rsid w:val="00595540"/>
    <w:rsid w:val="00595AF3"/>
    <w:rsid w:val="00595B4B"/>
    <w:rsid w:val="00596944"/>
    <w:rsid w:val="00596BF6"/>
    <w:rsid w:val="00597134"/>
    <w:rsid w:val="0059786F"/>
    <w:rsid w:val="005979CD"/>
    <w:rsid w:val="005979FB"/>
    <w:rsid w:val="00597BF5"/>
    <w:rsid w:val="005A0871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0DEC"/>
    <w:rsid w:val="005B1105"/>
    <w:rsid w:val="005B12AE"/>
    <w:rsid w:val="005B1F08"/>
    <w:rsid w:val="005B21EF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4E6E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A03"/>
    <w:rsid w:val="005C0D62"/>
    <w:rsid w:val="005C0E1B"/>
    <w:rsid w:val="005C1419"/>
    <w:rsid w:val="005C146B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5A6"/>
    <w:rsid w:val="005C6AA8"/>
    <w:rsid w:val="005C72F5"/>
    <w:rsid w:val="005C73ED"/>
    <w:rsid w:val="005C7473"/>
    <w:rsid w:val="005C7567"/>
    <w:rsid w:val="005C7731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0D6E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C0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957"/>
    <w:rsid w:val="005D5B8C"/>
    <w:rsid w:val="005D5EC6"/>
    <w:rsid w:val="005D635F"/>
    <w:rsid w:val="005D6445"/>
    <w:rsid w:val="005D6E4B"/>
    <w:rsid w:val="005D6EC1"/>
    <w:rsid w:val="005D71CC"/>
    <w:rsid w:val="005D74D7"/>
    <w:rsid w:val="005D75EB"/>
    <w:rsid w:val="005D775B"/>
    <w:rsid w:val="005D7797"/>
    <w:rsid w:val="005E0608"/>
    <w:rsid w:val="005E0681"/>
    <w:rsid w:val="005E08F6"/>
    <w:rsid w:val="005E091B"/>
    <w:rsid w:val="005E0B65"/>
    <w:rsid w:val="005E17E6"/>
    <w:rsid w:val="005E1830"/>
    <w:rsid w:val="005E1BC7"/>
    <w:rsid w:val="005E2648"/>
    <w:rsid w:val="005E2F32"/>
    <w:rsid w:val="005E3195"/>
    <w:rsid w:val="005E37F4"/>
    <w:rsid w:val="005E3815"/>
    <w:rsid w:val="005E3A7D"/>
    <w:rsid w:val="005E3CBD"/>
    <w:rsid w:val="005E4326"/>
    <w:rsid w:val="005E4567"/>
    <w:rsid w:val="005E45D9"/>
    <w:rsid w:val="005E48C7"/>
    <w:rsid w:val="005E4919"/>
    <w:rsid w:val="005E4A84"/>
    <w:rsid w:val="005E4E02"/>
    <w:rsid w:val="005E542E"/>
    <w:rsid w:val="005E5675"/>
    <w:rsid w:val="005E56BC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1C03"/>
    <w:rsid w:val="005F21EA"/>
    <w:rsid w:val="005F23C0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3BF4"/>
    <w:rsid w:val="005F4162"/>
    <w:rsid w:val="005F4356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11C7"/>
    <w:rsid w:val="0060143E"/>
    <w:rsid w:val="00601D19"/>
    <w:rsid w:val="00602060"/>
    <w:rsid w:val="0060224E"/>
    <w:rsid w:val="006022F7"/>
    <w:rsid w:val="006031DA"/>
    <w:rsid w:val="006035FF"/>
    <w:rsid w:val="00603EB8"/>
    <w:rsid w:val="00604233"/>
    <w:rsid w:val="006048BE"/>
    <w:rsid w:val="00604EB4"/>
    <w:rsid w:val="006050F9"/>
    <w:rsid w:val="006054CD"/>
    <w:rsid w:val="006056E3"/>
    <w:rsid w:val="00605934"/>
    <w:rsid w:val="00605E2F"/>
    <w:rsid w:val="006062E8"/>
    <w:rsid w:val="00606491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4C8"/>
    <w:rsid w:val="006116C3"/>
    <w:rsid w:val="00611925"/>
    <w:rsid w:val="00611BA7"/>
    <w:rsid w:val="00612A78"/>
    <w:rsid w:val="00612F7E"/>
    <w:rsid w:val="00613265"/>
    <w:rsid w:val="0061361E"/>
    <w:rsid w:val="0061362B"/>
    <w:rsid w:val="0061398D"/>
    <w:rsid w:val="006139B9"/>
    <w:rsid w:val="00613CBD"/>
    <w:rsid w:val="00613D94"/>
    <w:rsid w:val="00614050"/>
    <w:rsid w:val="00614325"/>
    <w:rsid w:val="00614BB1"/>
    <w:rsid w:val="00614CDE"/>
    <w:rsid w:val="00615280"/>
    <w:rsid w:val="0061531C"/>
    <w:rsid w:val="0061573C"/>
    <w:rsid w:val="0061702A"/>
    <w:rsid w:val="0061770F"/>
    <w:rsid w:val="00617834"/>
    <w:rsid w:val="006179C6"/>
    <w:rsid w:val="00617DD7"/>
    <w:rsid w:val="00617DFA"/>
    <w:rsid w:val="00617E22"/>
    <w:rsid w:val="0062062B"/>
    <w:rsid w:val="00620ACE"/>
    <w:rsid w:val="00620C53"/>
    <w:rsid w:val="00620C5B"/>
    <w:rsid w:val="00621719"/>
    <w:rsid w:val="00621A84"/>
    <w:rsid w:val="006221FE"/>
    <w:rsid w:val="00622419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619F"/>
    <w:rsid w:val="00626805"/>
    <w:rsid w:val="00627794"/>
    <w:rsid w:val="0062787A"/>
    <w:rsid w:val="00627A03"/>
    <w:rsid w:val="00627AA9"/>
    <w:rsid w:val="00627FB9"/>
    <w:rsid w:val="00627FFD"/>
    <w:rsid w:val="00630AAE"/>
    <w:rsid w:val="00630EB4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214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F49"/>
    <w:rsid w:val="0063666D"/>
    <w:rsid w:val="0063711E"/>
    <w:rsid w:val="006372C7"/>
    <w:rsid w:val="006372DA"/>
    <w:rsid w:val="00637461"/>
    <w:rsid w:val="006379AC"/>
    <w:rsid w:val="00637B51"/>
    <w:rsid w:val="00640151"/>
    <w:rsid w:val="006405F1"/>
    <w:rsid w:val="00640F5F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234"/>
    <w:rsid w:val="00644477"/>
    <w:rsid w:val="00644B25"/>
    <w:rsid w:val="00644B5F"/>
    <w:rsid w:val="00644E98"/>
    <w:rsid w:val="00645207"/>
    <w:rsid w:val="006457A1"/>
    <w:rsid w:val="00645BE8"/>
    <w:rsid w:val="00645CB8"/>
    <w:rsid w:val="006464DE"/>
    <w:rsid w:val="00646512"/>
    <w:rsid w:val="00646561"/>
    <w:rsid w:val="006465CA"/>
    <w:rsid w:val="006468DE"/>
    <w:rsid w:val="00646D18"/>
    <w:rsid w:val="006476D2"/>
    <w:rsid w:val="00647E7F"/>
    <w:rsid w:val="006502D7"/>
    <w:rsid w:val="006506B8"/>
    <w:rsid w:val="0065078F"/>
    <w:rsid w:val="00650AAB"/>
    <w:rsid w:val="00650FDD"/>
    <w:rsid w:val="0065158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3DBC"/>
    <w:rsid w:val="006546EB"/>
    <w:rsid w:val="006549F0"/>
    <w:rsid w:val="00654A8F"/>
    <w:rsid w:val="00654B2A"/>
    <w:rsid w:val="00654E3C"/>
    <w:rsid w:val="00655343"/>
    <w:rsid w:val="0065576D"/>
    <w:rsid w:val="00655B6D"/>
    <w:rsid w:val="00655F7A"/>
    <w:rsid w:val="006561E8"/>
    <w:rsid w:val="006565B5"/>
    <w:rsid w:val="00656786"/>
    <w:rsid w:val="00656BE7"/>
    <w:rsid w:val="00656EE0"/>
    <w:rsid w:val="006578E0"/>
    <w:rsid w:val="00657BE4"/>
    <w:rsid w:val="00657C67"/>
    <w:rsid w:val="00657DCF"/>
    <w:rsid w:val="00660597"/>
    <w:rsid w:val="0066077F"/>
    <w:rsid w:val="006614A2"/>
    <w:rsid w:val="0066168E"/>
    <w:rsid w:val="0066224E"/>
    <w:rsid w:val="006622D2"/>
    <w:rsid w:val="00662DB5"/>
    <w:rsid w:val="0066328B"/>
    <w:rsid w:val="006638B3"/>
    <w:rsid w:val="00663B42"/>
    <w:rsid w:val="006641DB"/>
    <w:rsid w:val="00664B4E"/>
    <w:rsid w:val="00664B53"/>
    <w:rsid w:val="006653C0"/>
    <w:rsid w:val="00665520"/>
    <w:rsid w:val="0066568E"/>
    <w:rsid w:val="0066590D"/>
    <w:rsid w:val="00665914"/>
    <w:rsid w:val="00665B24"/>
    <w:rsid w:val="00665E4E"/>
    <w:rsid w:val="0066600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83"/>
    <w:rsid w:val="006731A2"/>
    <w:rsid w:val="00673BBB"/>
    <w:rsid w:val="00674751"/>
    <w:rsid w:val="00674C84"/>
    <w:rsid w:val="00675100"/>
    <w:rsid w:val="00675844"/>
    <w:rsid w:val="00675C4D"/>
    <w:rsid w:val="00675F39"/>
    <w:rsid w:val="00675FAC"/>
    <w:rsid w:val="00676032"/>
    <w:rsid w:val="00676295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FAD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312A"/>
    <w:rsid w:val="00683F82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1BB7"/>
    <w:rsid w:val="006920AE"/>
    <w:rsid w:val="00692214"/>
    <w:rsid w:val="00692A22"/>
    <w:rsid w:val="00692B91"/>
    <w:rsid w:val="0069360C"/>
    <w:rsid w:val="006936B4"/>
    <w:rsid w:val="006937AC"/>
    <w:rsid w:val="00693A3B"/>
    <w:rsid w:val="00693DDC"/>
    <w:rsid w:val="00694466"/>
    <w:rsid w:val="0069448A"/>
    <w:rsid w:val="00694858"/>
    <w:rsid w:val="00694A43"/>
    <w:rsid w:val="00694A90"/>
    <w:rsid w:val="00694AE2"/>
    <w:rsid w:val="00694D1C"/>
    <w:rsid w:val="00695630"/>
    <w:rsid w:val="006956E7"/>
    <w:rsid w:val="00695B6E"/>
    <w:rsid w:val="00695F62"/>
    <w:rsid w:val="0069610A"/>
    <w:rsid w:val="006962EB"/>
    <w:rsid w:val="006966BF"/>
    <w:rsid w:val="0069742D"/>
    <w:rsid w:val="0069759E"/>
    <w:rsid w:val="006975BA"/>
    <w:rsid w:val="006977CB"/>
    <w:rsid w:val="00697851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2982"/>
    <w:rsid w:val="006A2A1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B6E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0E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1E08"/>
    <w:rsid w:val="006C2677"/>
    <w:rsid w:val="006C2DCA"/>
    <w:rsid w:val="006C31E3"/>
    <w:rsid w:val="006C31F6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1CC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6D9"/>
    <w:rsid w:val="006D298C"/>
    <w:rsid w:val="006D2CB4"/>
    <w:rsid w:val="006D3844"/>
    <w:rsid w:val="006D478C"/>
    <w:rsid w:val="006D48EE"/>
    <w:rsid w:val="006D4CE5"/>
    <w:rsid w:val="006D4D11"/>
    <w:rsid w:val="006D52EB"/>
    <w:rsid w:val="006D5DAE"/>
    <w:rsid w:val="006D6634"/>
    <w:rsid w:val="006D724C"/>
    <w:rsid w:val="006D75EB"/>
    <w:rsid w:val="006D77C6"/>
    <w:rsid w:val="006D7C69"/>
    <w:rsid w:val="006D7EEE"/>
    <w:rsid w:val="006E0072"/>
    <w:rsid w:val="006E01EC"/>
    <w:rsid w:val="006E07B8"/>
    <w:rsid w:val="006E0C85"/>
    <w:rsid w:val="006E13E0"/>
    <w:rsid w:val="006E1812"/>
    <w:rsid w:val="006E1A9C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1D"/>
    <w:rsid w:val="006E6BDB"/>
    <w:rsid w:val="006E7D87"/>
    <w:rsid w:val="006F0C0E"/>
    <w:rsid w:val="006F1293"/>
    <w:rsid w:val="006F13B0"/>
    <w:rsid w:val="006F1490"/>
    <w:rsid w:val="006F15ED"/>
    <w:rsid w:val="006F218F"/>
    <w:rsid w:val="006F338F"/>
    <w:rsid w:val="006F36DD"/>
    <w:rsid w:val="006F3841"/>
    <w:rsid w:val="006F4D0C"/>
    <w:rsid w:val="006F4D81"/>
    <w:rsid w:val="006F51B2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35A"/>
    <w:rsid w:val="00700D8E"/>
    <w:rsid w:val="007010A4"/>
    <w:rsid w:val="007016CF"/>
    <w:rsid w:val="00701AB2"/>
    <w:rsid w:val="00701CE8"/>
    <w:rsid w:val="00701D92"/>
    <w:rsid w:val="00701EC0"/>
    <w:rsid w:val="00701F3B"/>
    <w:rsid w:val="00702309"/>
    <w:rsid w:val="007024B2"/>
    <w:rsid w:val="00702F5F"/>
    <w:rsid w:val="00702F6A"/>
    <w:rsid w:val="00703236"/>
    <w:rsid w:val="00703294"/>
    <w:rsid w:val="00703938"/>
    <w:rsid w:val="007039F1"/>
    <w:rsid w:val="00703E3E"/>
    <w:rsid w:val="00703E4C"/>
    <w:rsid w:val="00703FF1"/>
    <w:rsid w:val="007043D5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336"/>
    <w:rsid w:val="00707599"/>
    <w:rsid w:val="00707788"/>
    <w:rsid w:val="00707C53"/>
    <w:rsid w:val="00707CA2"/>
    <w:rsid w:val="00707ED1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87D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5EA2"/>
    <w:rsid w:val="00716415"/>
    <w:rsid w:val="007164AA"/>
    <w:rsid w:val="0071766F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995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07E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96"/>
    <w:rsid w:val="00733CD4"/>
    <w:rsid w:val="007342F5"/>
    <w:rsid w:val="00734531"/>
    <w:rsid w:val="007349DC"/>
    <w:rsid w:val="00734B22"/>
    <w:rsid w:val="007359D2"/>
    <w:rsid w:val="007359E6"/>
    <w:rsid w:val="00735B7C"/>
    <w:rsid w:val="00735F7B"/>
    <w:rsid w:val="00736FB9"/>
    <w:rsid w:val="00736FE7"/>
    <w:rsid w:val="0073771C"/>
    <w:rsid w:val="00737A5D"/>
    <w:rsid w:val="00737D6E"/>
    <w:rsid w:val="00737EA9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155C"/>
    <w:rsid w:val="0075215E"/>
    <w:rsid w:val="007521C1"/>
    <w:rsid w:val="0075220A"/>
    <w:rsid w:val="007526D8"/>
    <w:rsid w:val="007530B0"/>
    <w:rsid w:val="007531DF"/>
    <w:rsid w:val="0075369F"/>
    <w:rsid w:val="00753737"/>
    <w:rsid w:val="0075380E"/>
    <w:rsid w:val="00753D58"/>
    <w:rsid w:val="00753FE6"/>
    <w:rsid w:val="00754486"/>
    <w:rsid w:val="007544BE"/>
    <w:rsid w:val="00754768"/>
    <w:rsid w:val="00754BCA"/>
    <w:rsid w:val="00754C89"/>
    <w:rsid w:val="0075503C"/>
    <w:rsid w:val="00755276"/>
    <w:rsid w:val="007554BA"/>
    <w:rsid w:val="0075579F"/>
    <w:rsid w:val="007559EF"/>
    <w:rsid w:val="00755A63"/>
    <w:rsid w:val="00755CAF"/>
    <w:rsid w:val="00755ECA"/>
    <w:rsid w:val="00755FC6"/>
    <w:rsid w:val="007568F6"/>
    <w:rsid w:val="00756CB9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0FB0"/>
    <w:rsid w:val="00761243"/>
    <w:rsid w:val="007625F2"/>
    <w:rsid w:val="00762C31"/>
    <w:rsid w:val="00762E5A"/>
    <w:rsid w:val="0076300E"/>
    <w:rsid w:val="007630CB"/>
    <w:rsid w:val="007634D0"/>
    <w:rsid w:val="00763D1D"/>
    <w:rsid w:val="007640A2"/>
    <w:rsid w:val="0076423E"/>
    <w:rsid w:val="00764294"/>
    <w:rsid w:val="00764A60"/>
    <w:rsid w:val="00764E02"/>
    <w:rsid w:val="00764E9D"/>
    <w:rsid w:val="007651FC"/>
    <w:rsid w:val="00765272"/>
    <w:rsid w:val="007654B6"/>
    <w:rsid w:val="00765676"/>
    <w:rsid w:val="00765720"/>
    <w:rsid w:val="0076579E"/>
    <w:rsid w:val="007657EE"/>
    <w:rsid w:val="00765C37"/>
    <w:rsid w:val="007661C0"/>
    <w:rsid w:val="00766D2A"/>
    <w:rsid w:val="00766D4B"/>
    <w:rsid w:val="00766F4D"/>
    <w:rsid w:val="007671CC"/>
    <w:rsid w:val="0076746B"/>
    <w:rsid w:val="00767AA3"/>
    <w:rsid w:val="0077028C"/>
    <w:rsid w:val="007702C4"/>
    <w:rsid w:val="0077036F"/>
    <w:rsid w:val="007704DB"/>
    <w:rsid w:val="00770E26"/>
    <w:rsid w:val="0077100C"/>
    <w:rsid w:val="007716C7"/>
    <w:rsid w:val="00771F41"/>
    <w:rsid w:val="0077206B"/>
    <w:rsid w:val="00772210"/>
    <w:rsid w:val="0077239B"/>
    <w:rsid w:val="0077257E"/>
    <w:rsid w:val="00773A48"/>
    <w:rsid w:val="007741AC"/>
    <w:rsid w:val="007745A4"/>
    <w:rsid w:val="007748A3"/>
    <w:rsid w:val="00774E8E"/>
    <w:rsid w:val="00774F6D"/>
    <w:rsid w:val="0077593C"/>
    <w:rsid w:val="00775992"/>
    <w:rsid w:val="0077647A"/>
    <w:rsid w:val="007768BD"/>
    <w:rsid w:val="00776A68"/>
    <w:rsid w:val="00776C8E"/>
    <w:rsid w:val="007772E5"/>
    <w:rsid w:val="007776EE"/>
    <w:rsid w:val="007777B7"/>
    <w:rsid w:val="0077789B"/>
    <w:rsid w:val="00777A65"/>
    <w:rsid w:val="00777B35"/>
    <w:rsid w:val="00777FB7"/>
    <w:rsid w:val="00780299"/>
    <w:rsid w:val="007819C3"/>
    <w:rsid w:val="00781B28"/>
    <w:rsid w:val="00782746"/>
    <w:rsid w:val="0078284A"/>
    <w:rsid w:val="00782937"/>
    <w:rsid w:val="00782942"/>
    <w:rsid w:val="00782EA0"/>
    <w:rsid w:val="00782F4C"/>
    <w:rsid w:val="00783E1D"/>
    <w:rsid w:val="00784152"/>
    <w:rsid w:val="00784C0D"/>
    <w:rsid w:val="00784D76"/>
    <w:rsid w:val="00785015"/>
    <w:rsid w:val="0078523D"/>
    <w:rsid w:val="00785252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7D2"/>
    <w:rsid w:val="00791B94"/>
    <w:rsid w:val="00791E87"/>
    <w:rsid w:val="007920F9"/>
    <w:rsid w:val="00792B30"/>
    <w:rsid w:val="00792EFE"/>
    <w:rsid w:val="007933B5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823"/>
    <w:rsid w:val="00795C14"/>
    <w:rsid w:val="00795E79"/>
    <w:rsid w:val="00796816"/>
    <w:rsid w:val="0079688C"/>
    <w:rsid w:val="00796B9E"/>
    <w:rsid w:val="00796E03"/>
    <w:rsid w:val="00796F17"/>
    <w:rsid w:val="00797006"/>
    <w:rsid w:val="00797737"/>
    <w:rsid w:val="00797A8A"/>
    <w:rsid w:val="00797B1D"/>
    <w:rsid w:val="00797CA1"/>
    <w:rsid w:val="00797CAD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6E"/>
    <w:rsid w:val="007A1FF1"/>
    <w:rsid w:val="007A2014"/>
    <w:rsid w:val="007A26F2"/>
    <w:rsid w:val="007A2CF0"/>
    <w:rsid w:val="007A3048"/>
    <w:rsid w:val="007A3166"/>
    <w:rsid w:val="007A335F"/>
    <w:rsid w:val="007A33BF"/>
    <w:rsid w:val="007A396D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4F4D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BFC"/>
    <w:rsid w:val="007A7E45"/>
    <w:rsid w:val="007B0086"/>
    <w:rsid w:val="007B0275"/>
    <w:rsid w:val="007B07B6"/>
    <w:rsid w:val="007B0A7F"/>
    <w:rsid w:val="007B0B1B"/>
    <w:rsid w:val="007B14B0"/>
    <w:rsid w:val="007B2068"/>
    <w:rsid w:val="007B20E3"/>
    <w:rsid w:val="007B25CE"/>
    <w:rsid w:val="007B26C2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7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5CE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25"/>
    <w:rsid w:val="007C4C54"/>
    <w:rsid w:val="007C4E5F"/>
    <w:rsid w:val="007C55B1"/>
    <w:rsid w:val="007C5A3C"/>
    <w:rsid w:val="007C5AED"/>
    <w:rsid w:val="007C5B98"/>
    <w:rsid w:val="007C5D14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26D9"/>
    <w:rsid w:val="007D33A6"/>
    <w:rsid w:val="007D364A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057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B3A"/>
    <w:rsid w:val="007E4F11"/>
    <w:rsid w:val="007E4FEF"/>
    <w:rsid w:val="007E52C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3CB"/>
    <w:rsid w:val="007F0B68"/>
    <w:rsid w:val="007F12EF"/>
    <w:rsid w:val="007F1E29"/>
    <w:rsid w:val="007F2263"/>
    <w:rsid w:val="007F261A"/>
    <w:rsid w:val="007F27A5"/>
    <w:rsid w:val="007F2DE8"/>
    <w:rsid w:val="007F2F75"/>
    <w:rsid w:val="007F302F"/>
    <w:rsid w:val="007F3425"/>
    <w:rsid w:val="007F3628"/>
    <w:rsid w:val="007F3671"/>
    <w:rsid w:val="007F37A3"/>
    <w:rsid w:val="007F39A0"/>
    <w:rsid w:val="007F4056"/>
    <w:rsid w:val="007F4114"/>
    <w:rsid w:val="007F414E"/>
    <w:rsid w:val="007F455C"/>
    <w:rsid w:val="007F4C5D"/>
    <w:rsid w:val="007F4D25"/>
    <w:rsid w:val="007F5172"/>
    <w:rsid w:val="007F5929"/>
    <w:rsid w:val="007F605A"/>
    <w:rsid w:val="007F6270"/>
    <w:rsid w:val="007F6551"/>
    <w:rsid w:val="007F7366"/>
    <w:rsid w:val="007F7462"/>
    <w:rsid w:val="007F76C2"/>
    <w:rsid w:val="007F7C1A"/>
    <w:rsid w:val="007F7E78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5DA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28E"/>
    <w:rsid w:val="008072D1"/>
    <w:rsid w:val="00807CF5"/>
    <w:rsid w:val="00810113"/>
    <w:rsid w:val="00810203"/>
    <w:rsid w:val="0081027C"/>
    <w:rsid w:val="008103B7"/>
    <w:rsid w:val="00810829"/>
    <w:rsid w:val="00810D2A"/>
    <w:rsid w:val="0081155D"/>
    <w:rsid w:val="008116BC"/>
    <w:rsid w:val="00811E9B"/>
    <w:rsid w:val="00812996"/>
    <w:rsid w:val="00812DBD"/>
    <w:rsid w:val="00813616"/>
    <w:rsid w:val="00813AD1"/>
    <w:rsid w:val="00813D35"/>
    <w:rsid w:val="00813FB0"/>
    <w:rsid w:val="0081461D"/>
    <w:rsid w:val="00814731"/>
    <w:rsid w:val="0081483F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29F"/>
    <w:rsid w:val="00822D6D"/>
    <w:rsid w:val="00823108"/>
    <w:rsid w:val="0082355F"/>
    <w:rsid w:val="008237A5"/>
    <w:rsid w:val="008238E5"/>
    <w:rsid w:val="0082406D"/>
    <w:rsid w:val="00824AE0"/>
    <w:rsid w:val="00824BAF"/>
    <w:rsid w:val="008251D5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6C6C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012"/>
    <w:rsid w:val="00832215"/>
    <w:rsid w:val="00832474"/>
    <w:rsid w:val="008328EE"/>
    <w:rsid w:val="00832BE5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DF9"/>
    <w:rsid w:val="00836E00"/>
    <w:rsid w:val="0083774B"/>
    <w:rsid w:val="00837D0D"/>
    <w:rsid w:val="00840889"/>
    <w:rsid w:val="00840A63"/>
    <w:rsid w:val="00840B73"/>
    <w:rsid w:val="00841E41"/>
    <w:rsid w:val="00841E68"/>
    <w:rsid w:val="00842192"/>
    <w:rsid w:val="00842316"/>
    <w:rsid w:val="00842642"/>
    <w:rsid w:val="00842F6B"/>
    <w:rsid w:val="00843089"/>
    <w:rsid w:val="0084339F"/>
    <w:rsid w:val="00843966"/>
    <w:rsid w:val="0084410B"/>
    <w:rsid w:val="008442A3"/>
    <w:rsid w:val="00844F73"/>
    <w:rsid w:val="00845278"/>
    <w:rsid w:val="0084554C"/>
    <w:rsid w:val="008456B7"/>
    <w:rsid w:val="00845D67"/>
    <w:rsid w:val="0084625E"/>
    <w:rsid w:val="00846CB8"/>
    <w:rsid w:val="00846CFF"/>
    <w:rsid w:val="00847417"/>
    <w:rsid w:val="008474D0"/>
    <w:rsid w:val="00847AB6"/>
    <w:rsid w:val="008501A2"/>
    <w:rsid w:val="008507B8"/>
    <w:rsid w:val="00851FCF"/>
    <w:rsid w:val="008520D2"/>
    <w:rsid w:val="0085242A"/>
    <w:rsid w:val="008527F6"/>
    <w:rsid w:val="00852997"/>
    <w:rsid w:val="00852F1A"/>
    <w:rsid w:val="00853026"/>
    <w:rsid w:val="00853055"/>
    <w:rsid w:val="00853E20"/>
    <w:rsid w:val="00854BE6"/>
    <w:rsid w:val="00854D1F"/>
    <w:rsid w:val="00854FF2"/>
    <w:rsid w:val="00855048"/>
    <w:rsid w:val="0085508F"/>
    <w:rsid w:val="0085516F"/>
    <w:rsid w:val="0085553A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0AA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CE0"/>
    <w:rsid w:val="00866E92"/>
    <w:rsid w:val="00867793"/>
    <w:rsid w:val="0086779C"/>
    <w:rsid w:val="008678DC"/>
    <w:rsid w:val="00867A18"/>
    <w:rsid w:val="00867A51"/>
    <w:rsid w:val="00867C06"/>
    <w:rsid w:val="00867C8C"/>
    <w:rsid w:val="00870369"/>
    <w:rsid w:val="008710B4"/>
    <w:rsid w:val="008713D3"/>
    <w:rsid w:val="00871439"/>
    <w:rsid w:val="008714C8"/>
    <w:rsid w:val="008714FD"/>
    <w:rsid w:val="008716AE"/>
    <w:rsid w:val="008718B4"/>
    <w:rsid w:val="00871E61"/>
    <w:rsid w:val="00872131"/>
    <w:rsid w:val="008723C7"/>
    <w:rsid w:val="00872BC6"/>
    <w:rsid w:val="00872F2B"/>
    <w:rsid w:val="00873475"/>
    <w:rsid w:val="00873551"/>
    <w:rsid w:val="008735A4"/>
    <w:rsid w:val="00873718"/>
    <w:rsid w:val="008738D5"/>
    <w:rsid w:val="00873C9F"/>
    <w:rsid w:val="00873E02"/>
    <w:rsid w:val="0087409E"/>
    <w:rsid w:val="008740ED"/>
    <w:rsid w:val="0087423F"/>
    <w:rsid w:val="0087434E"/>
    <w:rsid w:val="00874626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6F"/>
    <w:rsid w:val="00884BA3"/>
    <w:rsid w:val="00884F9C"/>
    <w:rsid w:val="0088510F"/>
    <w:rsid w:val="008854BB"/>
    <w:rsid w:val="0088582D"/>
    <w:rsid w:val="00885A0D"/>
    <w:rsid w:val="00886187"/>
    <w:rsid w:val="00886BBC"/>
    <w:rsid w:val="00886DE1"/>
    <w:rsid w:val="00886E50"/>
    <w:rsid w:val="008872F1"/>
    <w:rsid w:val="00887D37"/>
    <w:rsid w:val="00890994"/>
    <w:rsid w:val="00890B4B"/>
    <w:rsid w:val="00890C42"/>
    <w:rsid w:val="00890DCA"/>
    <w:rsid w:val="00891011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AB5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0EC"/>
    <w:rsid w:val="00895BD3"/>
    <w:rsid w:val="00895C95"/>
    <w:rsid w:val="00895FC3"/>
    <w:rsid w:val="0089610D"/>
    <w:rsid w:val="00896DC4"/>
    <w:rsid w:val="00897105"/>
    <w:rsid w:val="00897131"/>
    <w:rsid w:val="00897140"/>
    <w:rsid w:val="0089721F"/>
    <w:rsid w:val="008979BA"/>
    <w:rsid w:val="00897A83"/>
    <w:rsid w:val="00897C89"/>
    <w:rsid w:val="00897D72"/>
    <w:rsid w:val="00897FCF"/>
    <w:rsid w:val="008A01B0"/>
    <w:rsid w:val="008A0F2E"/>
    <w:rsid w:val="008A1509"/>
    <w:rsid w:val="008A16D7"/>
    <w:rsid w:val="008A189D"/>
    <w:rsid w:val="008A191A"/>
    <w:rsid w:val="008A200C"/>
    <w:rsid w:val="008A2BED"/>
    <w:rsid w:val="008A3251"/>
    <w:rsid w:val="008A343E"/>
    <w:rsid w:val="008A3536"/>
    <w:rsid w:val="008A371A"/>
    <w:rsid w:val="008A371C"/>
    <w:rsid w:val="008A3740"/>
    <w:rsid w:val="008A3E43"/>
    <w:rsid w:val="008A3ED0"/>
    <w:rsid w:val="008A4622"/>
    <w:rsid w:val="008A480B"/>
    <w:rsid w:val="008A48A5"/>
    <w:rsid w:val="008A4B39"/>
    <w:rsid w:val="008A52BA"/>
    <w:rsid w:val="008A54FB"/>
    <w:rsid w:val="008A5782"/>
    <w:rsid w:val="008A5923"/>
    <w:rsid w:val="008A5AD9"/>
    <w:rsid w:val="008A5CB1"/>
    <w:rsid w:val="008A5D90"/>
    <w:rsid w:val="008A68FB"/>
    <w:rsid w:val="008A6E0C"/>
    <w:rsid w:val="008A780E"/>
    <w:rsid w:val="008A7B69"/>
    <w:rsid w:val="008B0447"/>
    <w:rsid w:val="008B1399"/>
    <w:rsid w:val="008B147A"/>
    <w:rsid w:val="008B1767"/>
    <w:rsid w:val="008B1AFD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4C6F"/>
    <w:rsid w:val="008B4FD8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C2E"/>
    <w:rsid w:val="008B6F00"/>
    <w:rsid w:val="008B7A77"/>
    <w:rsid w:val="008C04AB"/>
    <w:rsid w:val="008C0C83"/>
    <w:rsid w:val="008C126A"/>
    <w:rsid w:val="008C15DE"/>
    <w:rsid w:val="008C1A33"/>
    <w:rsid w:val="008C1CF0"/>
    <w:rsid w:val="008C1F7C"/>
    <w:rsid w:val="008C242C"/>
    <w:rsid w:val="008C2AF8"/>
    <w:rsid w:val="008C2D3D"/>
    <w:rsid w:val="008C30DE"/>
    <w:rsid w:val="008C32A8"/>
    <w:rsid w:val="008C39E8"/>
    <w:rsid w:val="008C3E9F"/>
    <w:rsid w:val="008C44DA"/>
    <w:rsid w:val="008C4995"/>
    <w:rsid w:val="008C4C24"/>
    <w:rsid w:val="008C4F5A"/>
    <w:rsid w:val="008C537B"/>
    <w:rsid w:val="008C5457"/>
    <w:rsid w:val="008C59CA"/>
    <w:rsid w:val="008C5FD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6E9"/>
    <w:rsid w:val="008D286D"/>
    <w:rsid w:val="008D2996"/>
    <w:rsid w:val="008D2D5A"/>
    <w:rsid w:val="008D2E54"/>
    <w:rsid w:val="008D3085"/>
    <w:rsid w:val="008D3838"/>
    <w:rsid w:val="008D4003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036"/>
    <w:rsid w:val="008E514C"/>
    <w:rsid w:val="008E589A"/>
    <w:rsid w:val="008E652E"/>
    <w:rsid w:val="008E65CB"/>
    <w:rsid w:val="008E66C4"/>
    <w:rsid w:val="008E6C06"/>
    <w:rsid w:val="008E6EA7"/>
    <w:rsid w:val="008E7128"/>
    <w:rsid w:val="008E7565"/>
    <w:rsid w:val="008E7946"/>
    <w:rsid w:val="008E7973"/>
    <w:rsid w:val="008E79EE"/>
    <w:rsid w:val="008E7E52"/>
    <w:rsid w:val="008F0052"/>
    <w:rsid w:val="008F039D"/>
    <w:rsid w:val="008F0677"/>
    <w:rsid w:val="008F0779"/>
    <w:rsid w:val="008F07E8"/>
    <w:rsid w:val="008F095B"/>
    <w:rsid w:val="008F126C"/>
    <w:rsid w:val="008F18DC"/>
    <w:rsid w:val="008F18EC"/>
    <w:rsid w:val="008F1AE2"/>
    <w:rsid w:val="008F1B0B"/>
    <w:rsid w:val="008F27BF"/>
    <w:rsid w:val="008F29CE"/>
    <w:rsid w:val="008F2BD0"/>
    <w:rsid w:val="008F2F71"/>
    <w:rsid w:val="008F3372"/>
    <w:rsid w:val="008F357F"/>
    <w:rsid w:val="008F391F"/>
    <w:rsid w:val="008F451D"/>
    <w:rsid w:val="008F4658"/>
    <w:rsid w:val="008F4A54"/>
    <w:rsid w:val="008F4AEF"/>
    <w:rsid w:val="008F5045"/>
    <w:rsid w:val="008F5307"/>
    <w:rsid w:val="008F5437"/>
    <w:rsid w:val="008F5721"/>
    <w:rsid w:val="008F596A"/>
    <w:rsid w:val="008F5CFF"/>
    <w:rsid w:val="008F605A"/>
    <w:rsid w:val="008F6184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8F796B"/>
    <w:rsid w:val="008F7ACD"/>
    <w:rsid w:val="009005BB"/>
    <w:rsid w:val="009005C9"/>
    <w:rsid w:val="009008E4"/>
    <w:rsid w:val="00900EB8"/>
    <w:rsid w:val="00901494"/>
    <w:rsid w:val="009015F4"/>
    <w:rsid w:val="00901A1F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C8"/>
    <w:rsid w:val="009040EB"/>
    <w:rsid w:val="0090410C"/>
    <w:rsid w:val="009043A4"/>
    <w:rsid w:val="00904483"/>
    <w:rsid w:val="0090453F"/>
    <w:rsid w:val="0090468C"/>
    <w:rsid w:val="00904B5D"/>
    <w:rsid w:val="00904E97"/>
    <w:rsid w:val="00905400"/>
    <w:rsid w:val="009054DB"/>
    <w:rsid w:val="00905C85"/>
    <w:rsid w:val="00905DAE"/>
    <w:rsid w:val="00906728"/>
    <w:rsid w:val="00906C4D"/>
    <w:rsid w:val="00906F50"/>
    <w:rsid w:val="00906F9D"/>
    <w:rsid w:val="00907574"/>
    <w:rsid w:val="00907825"/>
    <w:rsid w:val="00907CC0"/>
    <w:rsid w:val="00907E4A"/>
    <w:rsid w:val="00907F6F"/>
    <w:rsid w:val="00910145"/>
    <w:rsid w:val="00910882"/>
    <w:rsid w:val="009112FD"/>
    <w:rsid w:val="009118CA"/>
    <w:rsid w:val="00911B20"/>
    <w:rsid w:val="00911C38"/>
    <w:rsid w:val="0091218D"/>
    <w:rsid w:val="009125A8"/>
    <w:rsid w:val="00912BCA"/>
    <w:rsid w:val="00912F04"/>
    <w:rsid w:val="00912F77"/>
    <w:rsid w:val="00913735"/>
    <w:rsid w:val="00913BD1"/>
    <w:rsid w:val="00913C70"/>
    <w:rsid w:val="0091429C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6E57"/>
    <w:rsid w:val="009174F8"/>
    <w:rsid w:val="00917C12"/>
    <w:rsid w:val="00917D52"/>
    <w:rsid w:val="0092013C"/>
    <w:rsid w:val="009204F4"/>
    <w:rsid w:val="00920910"/>
    <w:rsid w:val="00920EE5"/>
    <w:rsid w:val="00920F25"/>
    <w:rsid w:val="009216D2"/>
    <w:rsid w:val="0092188B"/>
    <w:rsid w:val="00921B08"/>
    <w:rsid w:val="00921C47"/>
    <w:rsid w:val="00923009"/>
    <w:rsid w:val="00923CE1"/>
    <w:rsid w:val="00923CEA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11A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3D3"/>
    <w:rsid w:val="00931550"/>
    <w:rsid w:val="00931DCB"/>
    <w:rsid w:val="00932322"/>
    <w:rsid w:val="009324EB"/>
    <w:rsid w:val="009329C4"/>
    <w:rsid w:val="00932AB0"/>
    <w:rsid w:val="00933187"/>
    <w:rsid w:val="00933568"/>
    <w:rsid w:val="00933879"/>
    <w:rsid w:val="00933CDA"/>
    <w:rsid w:val="00933FFD"/>
    <w:rsid w:val="009342E4"/>
    <w:rsid w:val="0093460F"/>
    <w:rsid w:val="009347E5"/>
    <w:rsid w:val="009347F6"/>
    <w:rsid w:val="00934B46"/>
    <w:rsid w:val="00934D73"/>
    <w:rsid w:val="00934EF2"/>
    <w:rsid w:val="00935121"/>
    <w:rsid w:val="00935425"/>
    <w:rsid w:val="00935B14"/>
    <w:rsid w:val="00936E08"/>
    <w:rsid w:val="009373D3"/>
    <w:rsid w:val="0093741E"/>
    <w:rsid w:val="00937B2B"/>
    <w:rsid w:val="00937BA5"/>
    <w:rsid w:val="00940770"/>
    <w:rsid w:val="00940972"/>
    <w:rsid w:val="0094143B"/>
    <w:rsid w:val="009414C1"/>
    <w:rsid w:val="00942992"/>
    <w:rsid w:val="009433C7"/>
    <w:rsid w:val="0094362A"/>
    <w:rsid w:val="00943691"/>
    <w:rsid w:val="00943B4D"/>
    <w:rsid w:val="00943DB6"/>
    <w:rsid w:val="0094412E"/>
    <w:rsid w:val="009446FF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C67"/>
    <w:rsid w:val="00947F5B"/>
    <w:rsid w:val="009500F4"/>
    <w:rsid w:val="0095055D"/>
    <w:rsid w:val="009505AA"/>
    <w:rsid w:val="00950956"/>
    <w:rsid w:val="00950AB6"/>
    <w:rsid w:val="00950AB8"/>
    <w:rsid w:val="00950D0C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0A8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449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9B1"/>
    <w:rsid w:val="00961EA2"/>
    <w:rsid w:val="00961F94"/>
    <w:rsid w:val="009622AE"/>
    <w:rsid w:val="009625FD"/>
    <w:rsid w:val="00962603"/>
    <w:rsid w:val="00962770"/>
    <w:rsid w:val="00962A84"/>
    <w:rsid w:val="00962BCF"/>
    <w:rsid w:val="00963DEA"/>
    <w:rsid w:val="00963E42"/>
    <w:rsid w:val="00963F0A"/>
    <w:rsid w:val="00964E15"/>
    <w:rsid w:val="009653C0"/>
    <w:rsid w:val="0096560A"/>
    <w:rsid w:val="009656EC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4A9"/>
    <w:rsid w:val="00972889"/>
    <w:rsid w:val="00972A0E"/>
    <w:rsid w:val="00972C1C"/>
    <w:rsid w:val="00973C76"/>
    <w:rsid w:val="00973C86"/>
    <w:rsid w:val="009746F7"/>
    <w:rsid w:val="00974DF9"/>
    <w:rsid w:val="00974EC7"/>
    <w:rsid w:val="009754BD"/>
    <w:rsid w:val="00975A07"/>
    <w:rsid w:val="00975F69"/>
    <w:rsid w:val="00976622"/>
    <w:rsid w:val="0097704F"/>
    <w:rsid w:val="009775EE"/>
    <w:rsid w:val="009779C8"/>
    <w:rsid w:val="00977C08"/>
    <w:rsid w:val="00980768"/>
    <w:rsid w:val="0098095D"/>
    <w:rsid w:val="00980D20"/>
    <w:rsid w:val="00980E3B"/>
    <w:rsid w:val="00980FF9"/>
    <w:rsid w:val="00981955"/>
    <w:rsid w:val="00981967"/>
    <w:rsid w:val="009819C3"/>
    <w:rsid w:val="00981C5E"/>
    <w:rsid w:val="00982AAF"/>
    <w:rsid w:val="00982D43"/>
    <w:rsid w:val="00983D80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C4C"/>
    <w:rsid w:val="00986C76"/>
    <w:rsid w:val="00986EF4"/>
    <w:rsid w:val="00987074"/>
    <w:rsid w:val="00987398"/>
    <w:rsid w:val="00987444"/>
    <w:rsid w:val="009876E6"/>
    <w:rsid w:val="00987874"/>
    <w:rsid w:val="009901B3"/>
    <w:rsid w:val="0099044E"/>
    <w:rsid w:val="00990E06"/>
    <w:rsid w:val="00990E4C"/>
    <w:rsid w:val="00990EDD"/>
    <w:rsid w:val="00991DBC"/>
    <w:rsid w:val="00992229"/>
    <w:rsid w:val="0099239C"/>
    <w:rsid w:val="0099241A"/>
    <w:rsid w:val="00992B3F"/>
    <w:rsid w:val="00992CFB"/>
    <w:rsid w:val="00993095"/>
    <w:rsid w:val="0099322D"/>
    <w:rsid w:val="00993AED"/>
    <w:rsid w:val="00994872"/>
    <w:rsid w:val="009948ED"/>
    <w:rsid w:val="00994906"/>
    <w:rsid w:val="00994991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2C6"/>
    <w:rsid w:val="009A1448"/>
    <w:rsid w:val="009A1CFB"/>
    <w:rsid w:val="009A1DA2"/>
    <w:rsid w:val="009A2047"/>
    <w:rsid w:val="009A206C"/>
    <w:rsid w:val="009A22F4"/>
    <w:rsid w:val="009A27ED"/>
    <w:rsid w:val="009A2DAE"/>
    <w:rsid w:val="009A3B0D"/>
    <w:rsid w:val="009A44A7"/>
    <w:rsid w:val="009A44E2"/>
    <w:rsid w:val="009A4744"/>
    <w:rsid w:val="009A49CB"/>
    <w:rsid w:val="009A5155"/>
    <w:rsid w:val="009A566B"/>
    <w:rsid w:val="009A5B50"/>
    <w:rsid w:val="009A5FD1"/>
    <w:rsid w:val="009A6A46"/>
    <w:rsid w:val="009A6AC4"/>
    <w:rsid w:val="009A6C36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4E0"/>
    <w:rsid w:val="009B2548"/>
    <w:rsid w:val="009B2CFF"/>
    <w:rsid w:val="009B2DDB"/>
    <w:rsid w:val="009B3145"/>
    <w:rsid w:val="009B34B7"/>
    <w:rsid w:val="009B350E"/>
    <w:rsid w:val="009B3FD6"/>
    <w:rsid w:val="009B41F1"/>
    <w:rsid w:val="009B4206"/>
    <w:rsid w:val="009B4363"/>
    <w:rsid w:val="009B4DA5"/>
    <w:rsid w:val="009B63E0"/>
    <w:rsid w:val="009B6482"/>
    <w:rsid w:val="009B66C3"/>
    <w:rsid w:val="009B6A50"/>
    <w:rsid w:val="009B6E58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99B"/>
    <w:rsid w:val="009C1D3B"/>
    <w:rsid w:val="009C1D5B"/>
    <w:rsid w:val="009C2304"/>
    <w:rsid w:val="009C240D"/>
    <w:rsid w:val="009C24A2"/>
    <w:rsid w:val="009C2629"/>
    <w:rsid w:val="009C263C"/>
    <w:rsid w:val="009C2D67"/>
    <w:rsid w:val="009C2FE1"/>
    <w:rsid w:val="009C32CD"/>
    <w:rsid w:val="009C363C"/>
    <w:rsid w:val="009C37EE"/>
    <w:rsid w:val="009C448D"/>
    <w:rsid w:val="009C5022"/>
    <w:rsid w:val="009C5C3C"/>
    <w:rsid w:val="009C5CE4"/>
    <w:rsid w:val="009C5F29"/>
    <w:rsid w:val="009C67E4"/>
    <w:rsid w:val="009C7200"/>
    <w:rsid w:val="009C721D"/>
    <w:rsid w:val="009C770D"/>
    <w:rsid w:val="009C7815"/>
    <w:rsid w:val="009C79EF"/>
    <w:rsid w:val="009C7BBB"/>
    <w:rsid w:val="009D052E"/>
    <w:rsid w:val="009D093F"/>
    <w:rsid w:val="009D0A22"/>
    <w:rsid w:val="009D1231"/>
    <w:rsid w:val="009D136B"/>
    <w:rsid w:val="009D16E5"/>
    <w:rsid w:val="009D2673"/>
    <w:rsid w:val="009D287B"/>
    <w:rsid w:val="009D2C8C"/>
    <w:rsid w:val="009D2D15"/>
    <w:rsid w:val="009D2DE9"/>
    <w:rsid w:val="009D31FA"/>
    <w:rsid w:val="009D35C3"/>
    <w:rsid w:val="009D39CE"/>
    <w:rsid w:val="009D3A53"/>
    <w:rsid w:val="009D3CDF"/>
    <w:rsid w:val="009D3D3E"/>
    <w:rsid w:val="009D498B"/>
    <w:rsid w:val="009D4BE8"/>
    <w:rsid w:val="009D528C"/>
    <w:rsid w:val="009D5312"/>
    <w:rsid w:val="009D56E0"/>
    <w:rsid w:val="009D58D5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9D6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4FC2"/>
    <w:rsid w:val="009E52AE"/>
    <w:rsid w:val="009E54E2"/>
    <w:rsid w:val="009E5E08"/>
    <w:rsid w:val="009E5F4A"/>
    <w:rsid w:val="009E64C8"/>
    <w:rsid w:val="009E6C68"/>
    <w:rsid w:val="009E6EF8"/>
    <w:rsid w:val="009E73F0"/>
    <w:rsid w:val="009E7694"/>
    <w:rsid w:val="009E76EC"/>
    <w:rsid w:val="009E7D6A"/>
    <w:rsid w:val="009E7ED6"/>
    <w:rsid w:val="009F0126"/>
    <w:rsid w:val="009F024C"/>
    <w:rsid w:val="009F0348"/>
    <w:rsid w:val="009F0A79"/>
    <w:rsid w:val="009F1103"/>
    <w:rsid w:val="009F1191"/>
    <w:rsid w:val="009F12F8"/>
    <w:rsid w:val="009F1424"/>
    <w:rsid w:val="009F166E"/>
    <w:rsid w:val="009F1DFB"/>
    <w:rsid w:val="009F1E45"/>
    <w:rsid w:val="009F21D7"/>
    <w:rsid w:val="009F255F"/>
    <w:rsid w:val="009F2672"/>
    <w:rsid w:val="009F363B"/>
    <w:rsid w:val="009F3A89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527"/>
    <w:rsid w:val="009F7C42"/>
    <w:rsid w:val="00A0019B"/>
    <w:rsid w:val="00A001E4"/>
    <w:rsid w:val="00A00335"/>
    <w:rsid w:val="00A004CC"/>
    <w:rsid w:val="00A00DD1"/>
    <w:rsid w:val="00A00FCE"/>
    <w:rsid w:val="00A01337"/>
    <w:rsid w:val="00A0169C"/>
    <w:rsid w:val="00A01741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614"/>
    <w:rsid w:val="00A04D86"/>
    <w:rsid w:val="00A04FF1"/>
    <w:rsid w:val="00A05764"/>
    <w:rsid w:val="00A05831"/>
    <w:rsid w:val="00A058DB"/>
    <w:rsid w:val="00A05A66"/>
    <w:rsid w:val="00A06F2E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728"/>
    <w:rsid w:val="00A16873"/>
    <w:rsid w:val="00A16C74"/>
    <w:rsid w:val="00A16CAF"/>
    <w:rsid w:val="00A16D44"/>
    <w:rsid w:val="00A1713B"/>
    <w:rsid w:val="00A17537"/>
    <w:rsid w:val="00A17E16"/>
    <w:rsid w:val="00A20471"/>
    <w:rsid w:val="00A20505"/>
    <w:rsid w:val="00A209F2"/>
    <w:rsid w:val="00A214CC"/>
    <w:rsid w:val="00A2157C"/>
    <w:rsid w:val="00A21951"/>
    <w:rsid w:val="00A21B90"/>
    <w:rsid w:val="00A22174"/>
    <w:rsid w:val="00A2282B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313"/>
    <w:rsid w:val="00A2640D"/>
    <w:rsid w:val="00A26ADF"/>
    <w:rsid w:val="00A26C70"/>
    <w:rsid w:val="00A27860"/>
    <w:rsid w:val="00A27A16"/>
    <w:rsid w:val="00A27C6B"/>
    <w:rsid w:val="00A27D6C"/>
    <w:rsid w:val="00A27EB6"/>
    <w:rsid w:val="00A304A4"/>
    <w:rsid w:val="00A306CA"/>
    <w:rsid w:val="00A30833"/>
    <w:rsid w:val="00A3096F"/>
    <w:rsid w:val="00A30EF5"/>
    <w:rsid w:val="00A30F1E"/>
    <w:rsid w:val="00A3146B"/>
    <w:rsid w:val="00A31F9C"/>
    <w:rsid w:val="00A3217F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52B"/>
    <w:rsid w:val="00A4161E"/>
    <w:rsid w:val="00A41620"/>
    <w:rsid w:val="00A41BDB"/>
    <w:rsid w:val="00A42100"/>
    <w:rsid w:val="00A4215F"/>
    <w:rsid w:val="00A42197"/>
    <w:rsid w:val="00A42618"/>
    <w:rsid w:val="00A42A1F"/>
    <w:rsid w:val="00A42B34"/>
    <w:rsid w:val="00A435A3"/>
    <w:rsid w:val="00A435D9"/>
    <w:rsid w:val="00A43D67"/>
    <w:rsid w:val="00A43F0C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6EB5"/>
    <w:rsid w:val="00A47438"/>
    <w:rsid w:val="00A4755A"/>
    <w:rsid w:val="00A475A3"/>
    <w:rsid w:val="00A476F8"/>
    <w:rsid w:val="00A47849"/>
    <w:rsid w:val="00A47A3F"/>
    <w:rsid w:val="00A502C6"/>
    <w:rsid w:val="00A5037A"/>
    <w:rsid w:val="00A503D9"/>
    <w:rsid w:val="00A503DA"/>
    <w:rsid w:val="00A50505"/>
    <w:rsid w:val="00A507F3"/>
    <w:rsid w:val="00A50CD7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4E2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3"/>
    <w:rsid w:val="00A61CB8"/>
    <w:rsid w:val="00A61D21"/>
    <w:rsid w:val="00A61F98"/>
    <w:rsid w:val="00A6225D"/>
    <w:rsid w:val="00A626F7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227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1FF"/>
    <w:rsid w:val="00A7082B"/>
    <w:rsid w:val="00A71D48"/>
    <w:rsid w:val="00A71D7E"/>
    <w:rsid w:val="00A7209E"/>
    <w:rsid w:val="00A7260D"/>
    <w:rsid w:val="00A72E55"/>
    <w:rsid w:val="00A731E1"/>
    <w:rsid w:val="00A73468"/>
    <w:rsid w:val="00A737F9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6EC"/>
    <w:rsid w:val="00A807BF"/>
    <w:rsid w:val="00A808FC"/>
    <w:rsid w:val="00A80BEB"/>
    <w:rsid w:val="00A81722"/>
    <w:rsid w:val="00A81F18"/>
    <w:rsid w:val="00A8232D"/>
    <w:rsid w:val="00A8285E"/>
    <w:rsid w:val="00A833BD"/>
    <w:rsid w:val="00A83A17"/>
    <w:rsid w:val="00A83A3C"/>
    <w:rsid w:val="00A83D1A"/>
    <w:rsid w:val="00A84069"/>
    <w:rsid w:val="00A844DF"/>
    <w:rsid w:val="00A852B6"/>
    <w:rsid w:val="00A85564"/>
    <w:rsid w:val="00A8567E"/>
    <w:rsid w:val="00A8576C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537"/>
    <w:rsid w:val="00A906CB"/>
    <w:rsid w:val="00A909DD"/>
    <w:rsid w:val="00A9106F"/>
    <w:rsid w:val="00A910A4"/>
    <w:rsid w:val="00A9122C"/>
    <w:rsid w:val="00A91333"/>
    <w:rsid w:val="00A91395"/>
    <w:rsid w:val="00A918C8"/>
    <w:rsid w:val="00A91A59"/>
    <w:rsid w:val="00A91FB9"/>
    <w:rsid w:val="00A9268D"/>
    <w:rsid w:val="00A92D25"/>
    <w:rsid w:val="00A9407B"/>
    <w:rsid w:val="00A94373"/>
    <w:rsid w:val="00A944DC"/>
    <w:rsid w:val="00A956A7"/>
    <w:rsid w:val="00A95968"/>
    <w:rsid w:val="00A95E91"/>
    <w:rsid w:val="00A95F3C"/>
    <w:rsid w:val="00A961C3"/>
    <w:rsid w:val="00A96E49"/>
    <w:rsid w:val="00A97205"/>
    <w:rsid w:val="00AA061D"/>
    <w:rsid w:val="00AA0764"/>
    <w:rsid w:val="00AA0C65"/>
    <w:rsid w:val="00AA1014"/>
    <w:rsid w:val="00AA123C"/>
    <w:rsid w:val="00AA1398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6B4"/>
    <w:rsid w:val="00AA491B"/>
    <w:rsid w:val="00AA49FD"/>
    <w:rsid w:val="00AA4F48"/>
    <w:rsid w:val="00AA52E4"/>
    <w:rsid w:val="00AA5F76"/>
    <w:rsid w:val="00AA6A8D"/>
    <w:rsid w:val="00AA70FE"/>
    <w:rsid w:val="00AA714F"/>
    <w:rsid w:val="00AA72BE"/>
    <w:rsid w:val="00AA77F3"/>
    <w:rsid w:val="00AA781C"/>
    <w:rsid w:val="00AA7FF5"/>
    <w:rsid w:val="00AB07B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0EC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203A"/>
    <w:rsid w:val="00AC30AD"/>
    <w:rsid w:val="00AC33A7"/>
    <w:rsid w:val="00AC34DF"/>
    <w:rsid w:val="00AC36BF"/>
    <w:rsid w:val="00AC3C8E"/>
    <w:rsid w:val="00AC3E88"/>
    <w:rsid w:val="00AC450F"/>
    <w:rsid w:val="00AC48A6"/>
    <w:rsid w:val="00AC53B3"/>
    <w:rsid w:val="00AC5419"/>
    <w:rsid w:val="00AC583A"/>
    <w:rsid w:val="00AC58E5"/>
    <w:rsid w:val="00AC5DC2"/>
    <w:rsid w:val="00AC6027"/>
    <w:rsid w:val="00AC6055"/>
    <w:rsid w:val="00AC6182"/>
    <w:rsid w:val="00AC6C0A"/>
    <w:rsid w:val="00AC7E2A"/>
    <w:rsid w:val="00AC7F7B"/>
    <w:rsid w:val="00AD00C2"/>
    <w:rsid w:val="00AD0116"/>
    <w:rsid w:val="00AD0261"/>
    <w:rsid w:val="00AD0432"/>
    <w:rsid w:val="00AD06ED"/>
    <w:rsid w:val="00AD085C"/>
    <w:rsid w:val="00AD0E51"/>
    <w:rsid w:val="00AD1040"/>
    <w:rsid w:val="00AD10BD"/>
    <w:rsid w:val="00AD12ED"/>
    <w:rsid w:val="00AD16B6"/>
    <w:rsid w:val="00AD1930"/>
    <w:rsid w:val="00AD20FD"/>
    <w:rsid w:val="00AD2191"/>
    <w:rsid w:val="00AD238B"/>
    <w:rsid w:val="00AD24DE"/>
    <w:rsid w:val="00AD274C"/>
    <w:rsid w:val="00AD3366"/>
    <w:rsid w:val="00AD337E"/>
    <w:rsid w:val="00AD33FB"/>
    <w:rsid w:val="00AD34F7"/>
    <w:rsid w:val="00AD3AFD"/>
    <w:rsid w:val="00AD3DD1"/>
    <w:rsid w:val="00AD3F17"/>
    <w:rsid w:val="00AD3F97"/>
    <w:rsid w:val="00AD3FC4"/>
    <w:rsid w:val="00AD42D4"/>
    <w:rsid w:val="00AD4715"/>
    <w:rsid w:val="00AD4B90"/>
    <w:rsid w:val="00AD4BC0"/>
    <w:rsid w:val="00AD4C5D"/>
    <w:rsid w:val="00AD571B"/>
    <w:rsid w:val="00AD5C54"/>
    <w:rsid w:val="00AD6588"/>
    <w:rsid w:val="00AD67F5"/>
    <w:rsid w:val="00AD6D42"/>
    <w:rsid w:val="00AD70A5"/>
    <w:rsid w:val="00AD7186"/>
    <w:rsid w:val="00AD71DE"/>
    <w:rsid w:val="00AD765D"/>
    <w:rsid w:val="00AD7727"/>
    <w:rsid w:val="00AD7A78"/>
    <w:rsid w:val="00AD7B46"/>
    <w:rsid w:val="00AD7F1A"/>
    <w:rsid w:val="00AE069C"/>
    <w:rsid w:val="00AE09E3"/>
    <w:rsid w:val="00AE0D85"/>
    <w:rsid w:val="00AE0DC1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AE3"/>
    <w:rsid w:val="00AE3F2C"/>
    <w:rsid w:val="00AE41B5"/>
    <w:rsid w:val="00AE4387"/>
    <w:rsid w:val="00AE498B"/>
    <w:rsid w:val="00AE510E"/>
    <w:rsid w:val="00AE51BA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288"/>
    <w:rsid w:val="00AF0C00"/>
    <w:rsid w:val="00AF0D02"/>
    <w:rsid w:val="00AF0E3C"/>
    <w:rsid w:val="00AF18A3"/>
    <w:rsid w:val="00AF1C5F"/>
    <w:rsid w:val="00AF2C9E"/>
    <w:rsid w:val="00AF2CEE"/>
    <w:rsid w:val="00AF2DB4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131"/>
    <w:rsid w:val="00AF6249"/>
    <w:rsid w:val="00AF624B"/>
    <w:rsid w:val="00AF62E6"/>
    <w:rsid w:val="00AF6AC2"/>
    <w:rsid w:val="00AF6F0A"/>
    <w:rsid w:val="00AF6F5A"/>
    <w:rsid w:val="00AF766A"/>
    <w:rsid w:val="00AF76BA"/>
    <w:rsid w:val="00AF7C65"/>
    <w:rsid w:val="00AF7D5C"/>
    <w:rsid w:val="00B0049A"/>
    <w:rsid w:val="00B00979"/>
    <w:rsid w:val="00B00C45"/>
    <w:rsid w:val="00B00E5F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4CE0"/>
    <w:rsid w:val="00B056DE"/>
    <w:rsid w:val="00B0590C"/>
    <w:rsid w:val="00B0601F"/>
    <w:rsid w:val="00B0650F"/>
    <w:rsid w:val="00B067CB"/>
    <w:rsid w:val="00B06A84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35F8"/>
    <w:rsid w:val="00B13C2C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A5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A93"/>
    <w:rsid w:val="00B24D7A"/>
    <w:rsid w:val="00B25025"/>
    <w:rsid w:val="00B254EF"/>
    <w:rsid w:val="00B25574"/>
    <w:rsid w:val="00B257CC"/>
    <w:rsid w:val="00B259CA"/>
    <w:rsid w:val="00B259E5"/>
    <w:rsid w:val="00B25A16"/>
    <w:rsid w:val="00B25A4F"/>
    <w:rsid w:val="00B25D90"/>
    <w:rsid w:val="00B25F7B"/>
    <w:rsid w:val="00B25FB4"/>
    <w:rsid w:val="00B261EE"/>
    <w:rsid w:val="00B26253"/>
    <w:rsid w:val="00B26591"/>
    <w:rsid w:val="00B26634"/>
    <w:rsid w:val="00B267EA"/>
    <w:rsid w:val="00B269CE"/>
    <w:rsid w:val="00B26BD8"/>
    <w:rsid w:val="00B26C39"/>
    <w:rsid w:val="00B26D67"/>
    <w:rsid w:val="00B26E52"/>
    <w:rsid w:val="00B271B2"/>
    <w:rsid w:val="00B27FD2"/>
    <w:rsid w:val="00B30131"/>
    <w:rsid w:val="00B3098E"/>
    <w:rsid w:val="00B30BBB"/>
    <w:rsid w:val="00B30CB5"/>
    <w:rsid w:val="00B31110"/>
    <w:rsid w:val="00B31392"/>
    <w:rsid w:val="00B3151B"/>
    <w:rsid w:val="00B31E9D"/>
    <w:rsid w:val="00B320F2"/>
    <w:rsid w:val="00B32B16"/>
    <w:rsid w:val="00B32BB0"/>
    <w:rsid w:val="00B33137"/>
    <w:rsid w:val="00B332E5"/>
    <w:rsid w:val="00B33445"/>
    <w:rsid w:val="00B335F3"/>
    <w:rsid w:val="00B33FC6"/>
    <w:rsid w:val="00B344F1"/>
    <w:rsid w:val="00B3457F"/>
    <w:rsid w:val="00B34CB1"/>
    <w:rsid w:val="00B34D55"/>
    <w:rsid w:val="00B34D71"/>
    <w:rsid w:val="00B351E3"/>
    <w:rsid w:val="00B35542"/>
    <w:rsid w:val="00B3659E"/>
    <w:rsid w:val="00B36738"/>
    <w:rsid w:val="00B36EEE"/>
    <w:rsid w:val="00B3734C"/>
    <w:rsid w:val="00B375F2"/>
    <w:rsid w:val="00B37B25"/>
    <w:rsid w:val="00B37C48"/>
    <w:rsid w:val="00B37E32"/>
    <w:rsid w:val="00B40941"/>
    <w:rsid w:val="00B40989"/>
    <w:rsid w:val="00B41317"/>
    <w:rsid w:val="00B41359"/>
    <w:rsid w:val="00B4154B"/>
    <w:rsid w:val="00B41DDF"/>
    <w:rsid w:val="00B425E6"/>
    <w:rsid w:val="00B42C91"/>
    <w:rsid w:val="00B42FF6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39D"/>
    <w:rsid w:val="00B53A3E"/>
    <w:rsid w:val="00B53B43"/>
    <w:rsid w:val="00B53C49"/>
    <w:rsid w:val="00B53D3F"/>
    <w:rsid w:val="00B53FC7"/>
    <w:rsid w:val="00B540AC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0B"/>
    <w:rsid w:val="00B57476"/>
    <w:rsid w:val="00B57829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FA7"/>
    <w:rsid w:val="00B640D7"/>
    <w:rsid w:val="00B640E4"/>
    <w:rsid w:val="00B644D4"/>
    <w:rsid w:val="00B64997"/>
    <w:rsid w:val="00B653A2"/>
    <w:rsid w:val="00B65586"/>
    <w:rsid w:val="00B655FC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0CF6"/>
    <w:rsid w:val="00B70EFD"/>
    <w:rsid w:val="00B71313"/>
    <w:rsid w:val="00B71367"/>
    <w:rsid w:val="00B7150A"/>
    <w:rsid w:val="00B71A60"/>
    <w:rsid w:val="00B72610"/>
    <w:rsid w:val="00B72B9A"/>
    <w:rsid w:val="00B72C4F"/>
    <w:rsid w:val="00B73032"/>
    <w:rsid w:val="00B7304C"/>
    <w:rsid w:val="00B73095"/>
    <w:rsid w:val="00B73310"/>
    <w:rsid w:val="00B73433"/>
    <w:rsid w:val="00B73B9E"/>
    <w:rsid w:val="00B73E3D"/>
    <w:rsid w:val="00B73E7A"/>
    <w:rsid w:val="00B73F16"/>
    <w:rsid w:val="00B744A0"/>
    <w:rsid w:val="00B747AC"/>
    <w:rsid w:val="00B74839"/>
    <w:rsid w:val="00B74A28"/>
    <w:rsid w:val="00B74DA8"/>
    <w:rsid w:val="00B750FC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032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77F"/>
    <w:rsid w:val="00B849AD"/>
    <w:rsid w:val="00B84AB5"/>
    <w:rsid w:val="00B851BD"/>
    <w:rsid w:val="00B851E9"/>
    <w:rsid w:val="00B85303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3FA"/>
    <w:rsid w:val="00B877B3"/>
    <w:rsid w:val="00B877D4"/>
    <w:rsid w:val="00B878BC"/>
    <w:rsid w:val="00B87C94"/>
    <w:rsid w:val="00B901E3"/>
    <w:rsid w:val="00B9087E"/>
    <w:rsid w:val="00B914D1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3CE"/>
    <w:rsid w:val="00B94A16"/>
    <w:rsid w:val="00B94D1B"/>
    <w:rsid w:val="00B94E15"/>
    <w:rsid w:val="00B95724"/>
    <w:rsid w:val="00B95D2B"/>
    <w:rsid w:val="00B96393"/>
    <w:rsid w:val="00B96AE8"/>
    <w:rsid w:val="00B97177"/>
    <w:rsid w:val="00B97C1D"/>
    <w:rsid w:val="00B97DD4"/>
    <w:rsid w:val="00BA0258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8A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0D83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72"/>
    <w:rsid w:val="00BB3899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9AB"/>
    <w:rsid w:val="00BB6EA0"/>
    <w:rsid w:val="00BB75A7"/>
    <w:rsid w:val="00BB77AD"/>
    <w:rsid w:val="00BB7858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2C0F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6D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665"/>
    <w:rsid w:val="00BD3842"/>
    <w:rsid w:val="00BD3915"/>
    <w:rsid w:val="00BD3B11"/>
    <w:rsid w:val="00BD41E4"/>
    <w:rsid w:val="00BD4271"/>
    <w:rsid w:val="00BD4883"/>
    <w:rsid w:val="00BD48B7"/>
    <w:rsid w:val="00BD4A95"/>
    <w:rsid w:val="00BD4DF9"/>
    <w:rsid w:val="00BD5423"/>
    <w:rsid w:val="00BD575A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543"/>
    <w:rsid w:val="00BE1167"/>
    <w:rsid w:val="00BE1453"/>
    <w:rsid w:val="00BE1DAF"/>
    <w:rsid w:val="00BE23A4"/>
    <w:rsid w:val="00BE28D8"/>
    <w:rsid w:val="00BE2954"/>
    <w:rsid w:val="00BE2D4B"/>
    <w:rsid w:val="00BE39D9"/>
    <w:rsid w:val="00BE4245"/>
    <w:rsid w:val="00BE4795"/>
    <w:rsid w:val="00BE48C3"/>
    <w:rsid w:val="00BE4D01"/>
    <w:rsid w:val="00BE4D32"/>
    <w:rsid w:val="00BE4EE9"/>
    <w:rsid w:val="00BE51ED"/>
    <w:rsid w:val="00BE528E"/>
    <w:rsid w:val="00BE540F"/>
    <w:rsid w:val="00BE5503"/>
    <w:rsid w:val="00BE5697"/>
    <w:rsid w:val="00BE5FE1"/>
    <w:rsid w:val="00BE68F3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2217"/>
    <w:rsid w:val="00C122D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17EC5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6E60"/>
    <w:rsid w:val="00C276F6"/>
    <w:rsid w:val="00C277A8"/>
    <w:rsid w:val="00C302CB"/>
    <w:rsid w:val="00C303B6"/>
    <w:rsid w:val="00C3074A"/>
    <w:rsid w:val="00C3089D"/>
    <w:rsid w:val="00C30BF9"/>
    <w:rsid w:val="00C31FA9"/>
    <w:rsid w:val="00C327BF"/>
    <w:rsid w:val="00C32B5D"/>
    <w:rsid w:val="00C32C38"/>
    <w:rsid w:val="00C32E6F"/>
    <w:rsid w:val="00C33315"/>
    <w:rsid w:val="00C3351C"/>
    <w:rsid w:val="00C3485E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11C9"/>
    <w:rsid w:val="00C41610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25B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5B8"/>
    <w:rsid w:val="00C50955"/>
    <w:rsid w:val="00C50D39"/>
    <w:rsid w:val="00C513BF"/>
    <w:rsid w:val="00C51AF2"/>
    <w:rsid w:val="00C520F3"/>
    <w:rsid w:val="00C52156"/>
    <w:rsid w:val="00C52330"/>
    <w:rsid w:val="00C5246B"/>
    <w:rsid w:val="00C52A74"/>
    <w:rsid w:val="00C52B42"/>
    <w:rsid w:val="00C52B98"/>
    <w:rsid w:val="00C52BE6"/>
    <w:rsid w:val="00C52FEE"/>
    <w:rsid w:val="00C53862"/>
    <w:rsid w:val="00C53ACB"/>
    <w:rsid w:val="00C53B34"/>
    <w:rsid w:val="00C53B5C"/>
    <w:rsid w:val="00C53B79"/>
    <w:rsid w:val="00C53BD2"/>
    <w:rsid w:val="00C53CBE"/>
    <w:rsid w:val="00C5416D"/>
    <w:rsid w:val="00C54697"/>
    <w:rsid w:val="00C5470F"/>
    <w:rsid w:val="00C54C22"/>
    <w:rsid w:val="00C550D8"/>
    <w:rsid w:val="00C5546A"/>
    <w:rsid w:val="00C5591C"/>
    <w:rsid w:val="00C55E1C"/>
    <w:rsid w:val="00C55E8F"/>
    <w:rsid w:val="00C5661A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5C7"/>
    <w:rsid w:val="00C63820"/>
    <w:rsid w:val="00C63B99"/>
    <w:rsid w:val="00C63D60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D47"/>
    <w:rsid w:val="00C66FF7"/>
    <w:rsid w:val="00C67103"/>
    <w:rsid w:val="00C67486"/>
    <w:rsid w:val="00C6749B"/>
    <w:rsid w:val="00C67ADF"/>
    <w:rsid w:val="00C703ED"/>
    <w:rsid w:val="00C70C55"/>
    <w:rsid w:val="00C70E53"/>
    <w:rsid w:val="00C711CE"/>
    <w:rsid w:val="00C7145D"/>
    <w:rsid w:val="00C71C4B"/>
    <w:rsid w:val="00C722C4"/>
    <w:rsid w:val="00C72505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B31"/>
    <w:rsid w:val="00C751E8"/>
    <w:rsid w:val="00C753D3"/>
    <w:rsid w:val="00C75C4E"/>
    <w:rsid w:val="00C7657F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4E0"/>
    <w:rsid w:val="00C8150A"/>
    <w:rsid w:val="00C8155E"/>
    <w:rsid w:val="00C81EB7"/>
    <w:rsid w:val="00C823CB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3F08"/>
    <w:rsid w:val="00C84241"/>
    <w:rsid w:val="00C848DE"/>
    <w:rsid w:val="00C84F50"/>
    <w:rsid w:val="00C8518A"/>
    <w:rsid w:val="00C8594B"/>
    <w:rsid w:val="00C86605"/>
    <w:rsid w:val="00C866C8"/>
    <w:rsid w:val="00C867AE"/>
    <w:rsid w:val="00C869A6"/>
    <w:rsid w:val="00C86B58"/>
    <w:rsid w:val="00C870F3"/>
    <w:rsid w:val="00C8715F"/>
    <w:rsid w:val="00C871D5"/>
    <w:rsid w:val="00C87ED6"/>
    <w:rsid w:val="00C87F28"/>
    <w:rsid w:val="00C87F87"/>
    <w:rsid w:val="00C90088"/>
    <w:rsid w:val="00C90783"/>
    <w:rsid w:val="00C909CB"/>
    <w:rsid w:val="00C909F2"/>
    <w:rsid w:val="00C90C8D"/>
    <w:rsid w:val="00C914D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9C7"/>
    <w:rsid w:val="00C950D1"/>
    <w:rsid w:val="00C955EB"/>
    <w:rsid w:val="00C9570F"/>
    <w:rsid w:val="00C95CC3"/>
    <w:rsid w:val="00C95D06"/>
    <w:rsid w:val="00C96057"/>
    <w:rsid w:val="00C96377"/>
    <w:rsid w:val="00C9672B"/>
    <w:rsid w:val="00C96A6A"/>
    <w:rsid w:val="00C97061"/>
    <w:rsid w:val="00C974D7"/>
    <w:rsid w:val="00C97850"/>
    <w:rsid w:val="00C97A36"/>
    <w:rsid w:val="00C97D9B"/>
    <w:rsid w:val="00CA0385"/>
    <w:rsid w:val="00CA055B"/>
    <w:rsid w:val="00CA0C64"/>
    <w:rsid w:val="00CA0F13"/>
    <w:rsid w:val="00CA10BD"/>
    <w:rsid w:val="00CA1547"/>
    <w:rsid w:val="00CA1553"/>
    <w:rsid w:val="00CA164D"/>
    <w:rsid w:val="00CA1740"/>
    <w:rsid w:val="00CA1B2B"/>
    <w:rsid w:val="00CA1F87"/>
    <w:rsid w:val="00CA2144"/>
    <w:rsid w:val="00CA2176"/>
    <w:rsid w:val="00CA2215"/>
    <w:rsid w:val="00CA24D7"/>
    <w:rsid w:val="00CA267F"/>
    <w:rsid w:val="00CA2A5B"/>
    <w:rsid w:val="00CA2B9B"/>
    <w:rsid w:val="00CA335A"/>
    <w:rsid w:val="00CA3945"/>
    <w:rsid w:val="00CA3E11"/>
    <w:rsid w:val="00CA4444"/>
    <w:rsid w:val="00CA4575"/>
    <w:rsid w:val="00CA4DB8"/>
    <w:rsid w:val="00CA558D"/>
    <w:rsid w:val="00CA55E4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7DB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993"/>
    <w:rsid w:val="00CB4DA3"/>
    <w:rsid w:val="00CB4E3A"/>
    <w:rsid w:val="00CB5591"/>
    <w:rsid w:val="00CB55DA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B92"/>
    <w:rsid w:val="00CC0BB8"/>
    <w:rsid w:val="00CC0D06"/>
    <w:rsid w:val="00CC0DB9"/>
    <w:rsid w:val="00CC0EDB"/>
    <w:rsid w:val="00CC10B9"/>
    <w:rsid w:val="00CC15B1"/>
    <w:rsid w:val="00CC183A"/>
    <w:rsid w:val="00CC1AF2"/>
    <w:rsid w:val="00CC1D3E"/>
    <w:rsid w:val="00CC20D9"/>
    <w:rsid w:val="00CC2587"/>
    <w:rsid w:val="00CC2646"/>
    <w:rsid w:val="00CC2735"/>
    <w:rsid w:val="00CC2A77"/>
    <w:rsid w:val="00CC2C5D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631"/>
    <w:rsid w:val="00CC46E2"/>
    <w:rsid w:val="00CC48FF"/>
    <w:rsid w:val="00CC4DD4"/>
    <w:rsid w:val="00CC5AD1"/>
    <w:rsid w:val="00CC5E05"/>
    <w:rsid w:val="00CC60AF"/>
    <w:rsid w:val="00CC6789"/>
    <w:rsid w:val="00CC67B7"/>
    <w:rsid w:val="00CC67E3"/>
    <w:rsid w:val="00CC6B0A"/>
    <w:rsid w:val="00CC6BA1"/>
    <w:rsid w:val="00CC74C1"/>
    <w:rsid w:val="00CC7EEC"/>
    <w:rsid w:val="00CD000A"/>
    <w:rsid w:val="00CD0040"/>
    <w:rsid w:val="00CD006F"/>
    <w:rsid w:val="00CD1435"/>
    <w:rsid w:val="00CD1EA5"/>
    <w:rsid w:val="00CD2360"/>
    <w:rsid w:val="00CD299D"/>
    <w:rsid w:val="00CD2C85"/>
    <w:rsid w:val="00CD2CF9"/>
    <w:rsid w:val="00CD2D07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DF0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6D3"/>
    <w:rsid w:val="00CE3822"/>
    <w:rsid w:val="00CE3A9F"/>
    <w:rsid w:val="00CE3AB0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E7F8F"/>
    <w:rsid w:val="00CF06AD"/>
    <w:rsid w:val="00CF1789"/>
    <w:rsid w:val="00CF1CB8"/>
    <w:rsid w:val="00CF1D5C"/>
    <w:rsid w:val="00CF241A"/>
    <w:rsid w:val="00CF2C28"/>
    <w:rsid w:val="00CF2CA5"/>
    <w:rsid w:val="00CF306E"/>
    <w:rsid w:val="00CF341B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4E2B"/>
    <w:rsid w:val="00CF521B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0CB"/>
    <w:rsid w:val="00D0019D"/>
    <w:rsid w:val="00D00468"/>
    <w:rsid w:val="00D006F1"/>
    <w:rsid w:val="00D007BD"/>
    <w:rsid w:val="00D00A91"/>
    <w:rsid w:val="00D00B55"/>
    <w:rsid w:val="00D00CD6"/>
    <w:rsid w:val="00D015F2"/>
    <w:rsid w:val="00D0162D"/>
    <w:rsid w:val="00D01786"/>
    <w:rsid w:val="00D0185B"/>
    <w:rsid w:val="00D01868"/>
    <w:rsid w:val="00D01926"/>
    <w:rsid w:val="00D0195F"/>
    <w:rsid w:val="00D01EEA"/>
    <w:rsid w:val="00D020D2"/>
    <w:rsid w:val="00D025DD"/>
    <w:rsid w:val="00D02645"/>
    <w:rsid w:val="00D02A6D"/>
    <w:rsid w:val="00D02A92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4FA"/>
    <w:rsid w:val="00D065D6"/>
    <w:rsid w:val="00D06BAC"/>
    <w:rsid w:val="00D06E0C"/>
    <w:rsid w:val="00D070C4"/>
    <w:rsid w:val="00D070F6"/>
    <w:rsid w:val="00D074C5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1AF1"/>
    <w:rsid w:val="00D12585"/>
    <w:rsid w:val="00D13079"/>
    <w:rsid w:val="00D1354C"/>
    <w:rsid w:val="00D13683"/>
    <w:rsid w:val="00D13894"/>
    <w:rsid w:val="00D138B9"/>
    <w:rsid w:val="00D143DB"/>
    <w:rsid w:val="00D14756"/>
    <w:rsid w:val="00D14AC5"/>
    <w:rsid w:val="00D14E1D"/>
    <w:rsid w:val="00D14E3F"/>
    <w:rsid w:val="00D15303"/>
    <w:rsid w:val="00D153D9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4A"/>
    <w:rsid w:val="00D218F0"/>
    <w:rsid w:val="00D21BF0"/>
    <w:rsid w:val="00D22455"/>
    <w:rsid w:val="00D226F2"/>
    <w:rsid w:val="00D22715"/>
    <w:rsid w:val="00D22B54"/>
    <w:rsid w:val="00D234AE"/>
    <w:rsid w:val="00D238E4"/>
    <w:rsid w:val="00D239C9"/>
    <w:rsid w:val="00D23AE0"/>
    <w:rsid w:val="00D23E37"/>
    <w:rsid w:val="00D2417A"/>
    <w:rsid w:val="00D24D07"/>
    <w:rsid w:val="00D25104"/>
    <w:rsid w:val="00D253E8"/>
    <w:rsid w:val="00D25DD2"/>
    <w:rsid w:val="00D25E3D"/>
    <w:rsid w:val="00D25E61"/>
    <w:rsid w:val="00D2675D"/>
    <w:rsid w:val="00D26DD4"/>
    <w:rsid w:val="00D276FE"/>
    <w:rsid w:val="00D27AEC"/>
    <w:rsid w:val="00D27C9A"/>
    <w:rsid w:val="00D27D9F"/>
    <w:rsid w:val="00D27EAE"/>
    <w:rsid w:val="00D30001"/>
    <w:rsid w:val="00D300DE"/>
    <w:rsid w:val="00D3051A"/>
    <w:rsid w:val="00D30524"/>
    <w:rsid w:val="00D30537"/>
    <w:rsid w:val="00D3101D"/>
    <w:rsid w:val="00D310FE"/>
    <w:rsid w:val="00D31448"/>
    <w:rsid w:val="00D31875"/>
    <w:rsid w:val="00D31D1F"/>
    <w:rsid w:val="00D31E92"/>
    <w:rsid w:val="00D31F2C"/>
    <w:rsid w:val="00D329A3"/>
    <w:rsid w:val="00D33C30"/>
    <w:rsid w:val="00D33DC9"/>
    <w:rsid w:val="00D33F0C"/>
    <w:rsid w:val="00D34522"/>
    <w:rsid w:val="00D3507F"/>
    <w:rsid w:val="00D35158"/>
    <w:rsid w:val="00D3536A"/>
    <w:rsid w:val="00D35B87"/>
    <w:rsid w:val="00D35E52"/>
    <w:rsid w:val="00D36451"/>
    <w:rsid w:val="00D364CB"/>
    <w:rsid w:val="00D36F04"/>
    <w:rsid w:val="00D36F7B"/>
    <w:rsid w:val="00D3705C"/>
    <w:rsid w:val="00D3734B"/>
    <w:rsid w:val="00D37C64"/>
    <w:rsid w:val="00D37D9D"/>
    <w:rsid w:val="00D37F20"/>
    <w:rsid w:val="00D40D5E"/>
    <w:rsid w:val="00D40D72"/>
    <w:rsid w:val="00D40E14"/>
    <w:rsid w:val="00D4130E"/>
    <w:rsid w:val="00D41BC6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8C3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1BF"/>
    <w:rsid w:val="00D51347"/>
    <w:rsid w:val="00D515CC"/>
    <w:rsid w:val="00D51685"/>
    <w:rsid w:val="00D520BB"/>
    <w:rsid w:val="00D5254A"/>
    <w:rsid w:val="00D5272C"/>
    <w:rsid w:val="00D528CC"/>
    <w:rsid w:val="00D52E3F"/>
    <w:rsid w:val="00D53205"/>
    <w:rsid w:val="00D53EE0"/>
    <w:rsid w:val="00D547A8"/>
    <w:rsid w:val="00D54AFC"/>
    <w:rsid w:val="00D54F24"/>
    <w:rsid w:val="00D55226"/>
    <w:rsid w:val="00D553D6"/>
    <w:rsid w:val="00D55599"/>
    <w:rsid w:val="00D55704"/>
    <w:rsid w:val="00D55745"/>
    <w:rsid w:val="00D55964"/>
    <w:rsid w:val="00D559B0"/>
    <w:rsid w:val="00D55ADC"/>
    <w:rsid w:val="00D55C5D"/>
    <w:rsid w:val="00D55C67"/>
    <w:rsid w:val="00D56718"/>
    <w:rsid w:val="00D57195"/>
    <w:rsid w:val="00D57334"/>
    <w:rsid w:val="00D57572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DC3"/>
    <w:rsid w:val="00D65ECF"/>
    <w:rsid w:val="00D65EF6"/>
    <w:rsid w:val="00D6602A"/>
    <w:rsid w:val="00D6618E"/>
    <w:rsid w:val="00D670EB"/>
    <w:rsid w:val="00D67420"/>
    <w:rsid w:val="00D6748B"/>
    <w:rsid w:val="00D67522"/>
    <w:rsid w:val="00D675E2"/>
    <w:rsid w:val="00D676AB"/>
    <w:rsid w:val="00D67766"/>
    <w:rsid w:val="00D70814"/>
    <w:rsid w:val="00D70BA5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DC6"/>
    <w:rsid w:val="00D74F2D"/>
    <w:rsid w:val="00D74F8B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8CB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462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2FCD"/>
    <w:rsid w:val="00D932BC"/>
    <w:rsid w:val="00D93337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97EAC"/>
    <w:rsid w:val="00DA0C22"/>
    <w:rsid w:val="00DA1624"/>
    <w:rsid w:val="00DA1649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429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B02E2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CB1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BE3"/>
    <w:rsid w:val="00DC0E2B"/>
    <w:rsid w:val="00DC18DB"/>
    <w:rsid w:val="00DC1992"/>
    <w:rsid w:val="00DC1BFD"/>
    <w:rsid w:val="00DC2341"/>
    <w:rsid w:val="00DC2882"/>
    <w:rsid w:val="00DC28D8"/>
    <w:rsid w:val="00DC2959"/>
    <w:rsid w:val="00DC2B9D"/>
    <w:rsid w:val="00DC2D7E"/>
    <w:rsid w:val="00DC2DD0"/>
    <w:rsid w:val="00DC3078"/>
    <w:rsid w:val="00DC30EF"/>
    <w:rsid w:val="00DC3188"/>
    <w:rsid w:val="00DC3779"/>
    <w:rsid w:val="00DC3798"/>
    <w:rsid w:val="00DC4648"/>
    <w:rsid w:val="00DC4A6B"/>
    <w:rsid w:val="00DC4D77"/>
    <w:rsid w:val="00DC4DC4"/>
    <w:rsid w:val="00DC6741"/>
    <w:rsid w:val="00DC69C3"/>
    <w:rsid w:val="00DC72A3"/>
    <w:rsid w:val="00DC7664"/>
    <w:rsid w:val="00DC793F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293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445"/>
    <w:rsid w:val="00DD7839"/>
    <w:rsid w:val="00DD7DD3"/>
    <w:rsid w:val="00DE0047"/>
    <w:rsid w:val="00DE066F"/>
    <w:rsid w:val="00DE08A8"/>
    <w:rsid w:val="00DE120A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3C28"/>
    <w:rsid w:val="00DE41F8"/>
    <w:rsid w:val="00DE4592"/>
    <w:rsid w:val="00DE4BE7"/>
    <w:rsid w:val="00DE4D34"/>
    <w:rsid w:val="00DE502F"/>
    <w:rsid w:val="00DE50AA"/>
    <w:rsid w:val="00DE50BF"/>
    <w:rsid w:val="00DE51E5"/>
    <w:rsid w:val="00DE56EE"/>
    <w:rsid w:val="00DE5A68"/>
    <w:rsid w:val="00DE5D3E"/>
    <w:rsid w:val="00DE629E"/>
    <w:rsid w:val="00DE6BA5"/>
    <w:rsid w:val="00DE74CF"/>
    <w:rsid w:val="00DE79D3"/>
    <w:rsid w:val="00DE7D80"/>
    <w:rsid w:val="00DF07CA"/>
    <w:rsid w:val="00DF0914"/>
    <w:rsid w:val="00DF0AEF"/>
    <w:rsid w:val="00DF0F19"/>
    <w:rsid w:val="00DF0F5E"/>
    <w:rsid w:val="00DF10E3"/>
    <w:rsid w:val="00DF11BA"/>
    <w:rsid w:val="00DF1806"/>
    <w:rsid w:val="00DF26B1"/>
    <w:rsid w:val="00DF2CAC"/>
    <w:rsid w:val="00DF2E7C"/>
    <w:rsid w:val="00DF3090"/>
    <w:rsid w:val="00DF34A7"/>
    <w:rsid w:val="00DF3626"/>
    <w:rsid w:val="00DF3719"/>
    <w:rsid w:val="00DF3855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3B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3CC"/>
    <w:rsid w:val="00E1466F"/>
    <w:rsid w:val="00E146DA"/>
    <w:rsid w:val="00E14A0C"/>
    <w:rsid w:val="00E14A81"/>
    <w:rsid w:val="00E14FFA"/>
    <w:rsid w:val="00E151A8"/>
    <w:rsid w:val="00E162A4"/>
    <w:rsid w:val="00E16384"/>
    <w:rsid w:val="00E16719"/>
    <w:rsid w:val="00E16D56"/>
    <w:rsid w:val="00E16E4C"/>
    <w:rsid w:val="00E1732B"/>
    <w:rsid w:val="00E173CE"/>
    <w:rsid w:val="00E174E7"/>
    <w:rsid w:val="00E179BC"/>
    <w:rsid w:val="00E20512"/>
    <w:rsid w:val="00E207C1"/>
    <w:rsid w:val="00E20EF2"/>
    <w:rsid w:val="00E20FFE"/>
    <w:rsid w:val="00E217E4"/>
    <w:rsid w:val="00E22015"/>
    <w:rsid w:val="00E228B9"/>
    <w:rsid w:val="00E22BB3"/>
    <w:rsid w:val="00E22BC1"/>
    <w:rsid w:val="00E22D26"/>
    <w:rsid w:val="00E22D7A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02D"/>
    <w:rsid w:val="00E276F2"/>
    <w:rsid w:val="00E277B7"/>
    <w:rsid w:val="00E27E4B"/>
    <w:rsid w:val="00E27EFB"/>
    <w:rsid w:val="00E3030E"/>
    <w:rsid w:val="00E30866"/>
    <w:rsid w:val="00E3090D"/>
    <w:rsid w:val="00E309CD"/>
    <w:rsid w:val="00E313C2"/>
    <w:rsid w:val="00E313F4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D"/>
    <w:rsid w:val="00E37AAF"/>
    <w:rsid w:val="00E37C1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2D1D"/>
    <w:rsid w:val="00E431F2"/>
    <w:rsid w:val="00E432D9"/>
    <w:rsid w:val="00E43B48"/>
    <w:rsid w:val="00E44586"/>
    <w:rsid w:val="00E44791"/>
    <w:rsid w:val="00E44AD3"/>
    <w:rsid w:val="00E44C7B"/>
    <w:rsid w:val="00E44D49"/>
    <w:rsid w:val="00E45C8D"/>
    <w:rsid w:val="00E462B6"/>
    <w:rsid w:val="00E46465"/>
    <w:rsid w:val="00E466D2"/>
    <w:rsid w:val="00E46D6C"/>
    <w:rsid w:val="00E46DB3"/>
    <w:rsid w:val="00E47467"/>
    <w:rsid w:val="00E474F3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7B2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63"/>
    <w:rsid w:val="00E557B0"/>
    <w:rsid w:val="00E55975"/>
    <w:rsid w:val="00E55C41"/>
    <w:rsid w:val="00E5652C"/>
    <w:rsid w:val="00E56893"/>
    <w:rsid w:val="00E57437"/>
    <w:rsid w:val="00E57593"/>
    <w:rsid w:val="00E6008E"/>
    <w:rsid w:val="00E60141"/>
    <w:rsid w:val="00E60168"/>
    <w:rsid w:val="00E60319"/>
    <w:rsid w:val="00E6065E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A53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332"/>
    <w:rsid w:val="00E757A6"/>
    <w:rsid w:val="00E75BD1"/>
    <w:rsid w:val="00E75DBF"/>
    <w:rsid w:val="00E75F33"/>
    <w:rsid w:val="00E75F87"/>
    <w:rsid w:val="00E76149"/>
    <w:rsid w:val="00E76735"/>
    <w:rsid w:val="00E76E75"/>
    <w:rsid w:val="00E7752E"/>
    <w:rsid w:val="00E779B8"/>
    <w:rsid w:val="00E77F58"/>
    <w:rsid w:val="00E807B0"/>
    <w:rsid w:val="00E80C0B"/>
    <w:rsid w:val="00E8118F"/>
    <w:rsid w:val="00E81243"/>
    <w:rsid w:val="00E81981"/>
    <w:rsid w:val="00E82395"/>
    <w:rsid w:val="00E82676"/>
    <w:rsid w:val="00E82EDE"/>
    <w:rsid w:val="00E8336F"/>
    <w:rsid w:val="00E83A81"/>
    <w:rsid w:val="00E841D4"/>
    <w:rsid w:val="00E842B8"/>
    <w:rsid w:val="00E84382"/>
    <w:rsid w:val="00E8472E"/>
    <w:rsid w:val="00E8475E"/>
    <w:rsid w:val="00E847EA"/>
    <w:rsid w:val="00E84A31"/>
    <w:rsid w:val="00E84CD3"/>
    <w:rsid w:val="00E855E8"/>
    <w:rsid w:val="00E85A0B"/>
    <w:rsid w:val="00E85E18"/>
    <w:rsid w:val="00E8639D"/>
    <w:rsid w:val="00E86D52"/>
    <w:rsid w:val="00E87567"/>
    <w:rsid w:val="00E87773"/>
    <w:rsid w:val="00E900BD"/>
    <w:rsid w:val="00E90444"/>
    <w:rsid w:val="00E90971"/>
    <w:rsid w:val="00E90C43"/>
    <w:rsid w:val="00E911E3"/>
    <w:rsid w:val="00E911F2"/>
    <w:rsid w:val="00E914FE"/>
    <w:rsid w:val="00E91530"/>
    <w:rsid w:val="00E91859"/>
    <w:rsid w:val="00E91EE5"/>
    <w:rsid w:val="00E928E5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E38"/>
    <w:rsid w:val="00E9647D"/>
    <w:rsid w:val="00E967EA"/>
    <w:rsid w:val="00E9685C"/>
    <w:rsid w:val="00E969B5"/>
    <w:rsid w:val="00E96C56"/>
    <w:rsid w:val="00E97320"/>
    <w:rsid w:val="00E973E1"/>
    <w:rsid w:val="00E9740E"/>
    <w:rsid w:val="00E97EBE"/>
    <w:rsid w:val="00EA0351"/>
    <w:rsid w:val="00EA05DF"/>
    <w:rsid w:val="00EA08CD"/>
    <w:rsid w:val="00EA0976"/>
    <w:rsid w:val="00EA09EF"/>
    <w:rsid w:val="00EA101A"/>
    <w:rsid w:val="00EA10AC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51"/>
    <w:rsid w:val="00EA3A9B"/>
    <w:rsid w:val="00EA3CCC"/>
    <w:rsid w:val="00EA3DC6"/>
    <w:rsid w:val="00EA4594"/>
    <w:rsid w:val="00EA4C66"/>
    <w:rsid w:val="00EA4F8F"/>
    <w:rsid w:val="00EA56A6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3AE"/>
    <w:rsid w:val="00EB18E3"/>
    <w:rsid w:val="00EB1CB9"/>
    <w:rsid w:val="00EB1D66"/>
    <w:rsid w:val="00EB290F"/>
    <w:rsid w:val="00EB2A69"/>
    <w:rsid w:val="00EB313B"/>
    <w:rsid w:val="00EB3653"/>
    <w:rsid w:val="00EB3F76"/>
    <w:rsid w:val="00EB403F"/>
    <w:rsid w:val="00EB40D7"/>
    <w:rsid w:val="00EB415B"/>
    <w:rsid w:val="00EB49BE"/>
    <w:rsid w:val="00EB4AAF"/>
    <w:rsid w:val="00EB56AC"/>
    <w:rsid w:val="00EB603A"/>
    <w:rsid w:val="00EB60E8"/>
    <w:rsid w:val="00EB68B6"/>
    <w:rsid w:val="00EB6C72"/>
    <w:rsid w:val="00EB6D1E"/>
    <w:rsid w:val="00EB7F22"/>
    <w:rsid w:val="00EC00C4"/>
    <w:rsid w:val="00EC0A83"/>
    <w:rsid w:val="00EC18C7"/>
    <w:rsid w:val="00EC1AC7"/>
    <w:rsid w:val="00EC1C41"/>
    <w:rsid w:val="00EC1D3C"/>
    <w:rsid w:val="00EC24BA"/>
    <w:rsid w:val="00EC31B8"/>
    <w:rsid w:val="00EC33A9"/>
    <w:rsid w:val="00EC38BF"/>
    <w:rsid w:val="00EC39A9"/>
    <w:rsid w:val="00EC3B11"/>
    <w:rsid w:val="00EC3CD2"/>
    <w:rsid w:val="00EC446F"/>
    <w:rsid w:val="00EC4DEE"/>
    <w:rsid w:val="00EC5C87"/>
    <w:rsid w:val="00EC62C9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063"/>
    <w:rsid w:val="00ED2704"/>
    <w:rsid w:val="00ED2B8B"/>
    <w:rsid w:val="00ED37DB"/>
    <w:rsid w:val="00ED3979"/>
    <w:rsid w:val="00ED410D"/>
    <w:rsid w:val="00ED4231"/>
    <w:rsid w:val="00ED42CC"/>
    <w:rsid w:val="00ED44EB"/>
    <w:rsid w:val="00ED5345"/>
    <w:rsid w:val="00ED6012"/>
    <w:rsid w:val="00ED6125"/>
    <w:rsid w:val="00ED6177"/>
    <w:rsid w:val="00ED6EF0"/>
    <w:rsid w:val="00ED7016"/>
    <w:rsid w:val="00ED70BA"/>
    <w:rsid w:val="00ED7104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BB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E7EC8"/>
    <w:rsid w:val="00EF0129"/>
    <w:rsid w:val="00EF027E"/>
    <w:rsid w:val="00EF0693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443C"/>
    <w:rsid w:val="00EF4632"/>
    <w:rsid w:val="00EF4F78"/>
    <w:rsid w:val="00EF5695"/>
    <w:rsid w:val="00EF5A6A"/>
    <w:rsid w:val="00EF5B06"/>
    <w:rsid w:val="00EF5BBE"/>
    <w:rsid w:val="00EF5E67"/>
    <w:rsid w:val="00EF67B6"/>
    <w:rsid w:val="00EF6B5A"/>
    <w:rsid w:val="00EF6B75"/>
    <w:rsid w:val="00EF6DB5"/>
    <w:rsid w:val="00EF6FA7"/>
    <w:rsid w:val="00F001CB"/>
    <w:rsid w:val="00F00A74"/>
    <w:rsid w:val="00F00D57"/>
    <w:rsid w:val="00F00FEE"/>
    <w:rsid w:val="00F01377"/>
    <w:rsid w:val="00F013F2"/>
    <w:rsid w:val="00F01617"/>
    <w:rsid w:val="00F01FDC"/>
    <w:rsid w:val="00F022F8"/>
    <w:rsid w:val="00F0241A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3A"/>
    <w:rsid w:val="00F055CD"/>
    <w:rsid w:val="00F05A81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6AB"/>
    <w:rsid w:val="00F118FB"/>
    <w:rsid w:val="00F11DA9"/>
    <w:rsid w:val="00F12073"/>
    <w:rsid w:val="00F12250"/>
    <w:rsid w:val="00F12978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5EFA"/>
    <w:rsid w:val="00F161F2"/>
    <w:rsid w:val="00F16557"/>
    <w:rsid w:val="00F166BD"/>
    <w:rsid w:val="00F16D89"/>
    <w:rsid w:val="00F16E27"/>
    <w:rsid w:val="00F17EC5"/>
    <w:rsid w:val="00F20261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57D"/>
    <w:rsid w:val="00F23899"/>
    <w:rsid w:val="00F23D5B"/>
    <w:rsid w:val="00F248EB"/>
    <w:rsid w:val="00F24B39"/>
    <w:rsid w:val="00F24B9E"/>
    <w:rsid w:val="00F24C06"/>
    <w:rsid w:val="00F24EDF"/>
    <w:rsid w:val="00F24FB4"/>
    <w:rsid w:val="00F25239"/>
    <w:rsid w:val="00F254AE"/>
    <w:rsid w:val="00F2555B"/>
    <w:rsid w:val="00F25731"/>
    <w:rsid w:val="00F2591C"/>
    <w:rsid w:val="00F25B21"/>
    <w:rsid w:val="00F26310"/>
    <w:rsid w:val="00F268F5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8C5"/>
    <w:rsid w:val="00F30937"/>
    <w:rsid w:val="00F3108B"/>
    <w:rsid w:val="00F31A84"/>
    <w:rsid w:val="00F3212A"/>
    <w:rsid w:val="00F3217D"/>
    <w:rsid w:val="00F32189"/>
    <w:rsid w:val="00F32BA2"/>
    <w:rsid w:val="00F32F91"/>
    <w:rsid w:val="00F33115"/>
    <w:rsid w:val="00F3315E"/>
    <w:rsid w:val="00F3322C"/>
    <w:rsid w:val="00F332CF"/>
    <w:rsid w:val="00F3333E"/>
    <w:rsid w:val="00F33A53"/>
    <w:rsid w:val="00F33E44"/>
    <w:rsid w:val="00F33EFB"/>
    <w:rsid w:val="00F34089"/>
    <w:rsid w:val="00F34195"/>
    <w:rsid w:val="00F34388"/>
    <w:rsid w:val="00F349AC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0A03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4AF1"/>
    <w:rsid w:val="00F45407"/>
    <w:rsid w:val="00F45A70"/>
    <w:rsid w:val="00F45AAC"/>
    <w:rsid w:val="00F45BDD"/>
    <w:rsid w:val="00F46352"/>
    <w:rsid w:val="00F4740B"/>
    <w:rsid w:val="00F475E3"/>
    <w:rsid w:val="00F4775E"/>
    <w:rsid w:val="00F50421"/>
    <w:rsid w:val="00F50EC2"/>
    <w:rsid w:val="00F50F2A"/>
    <w:rsid w:val="00F50F45"/>
    <w:rsid w:val="00F51C52"/>
    <w:rsid w:val="00F522D9"/>
    <w:rsid w:val="00F52809"/>
    <w:rsid w:val="00F5308D"/>
    <w:rsid w:val="00F530EB"/>
    <w:rsid w:val="00F53176"/>
    <w:rsid w:val="00F536B9"/>
    <w:rsid w:val="00F53AE2"/>
    <w:rsid w:val="00F53B28"/>
    <w:rsid w:val="00F53E3E"/>
    <w:rsid w:val="00F546D1"/>
    <w:rsid w:val="00F548D7"/>
    <w:rsid w:val="00F548F3"/>
    <w:rsid w:val="00F54F79"/>
    <w:rsid w:val="00F55A1B"/>
    <w:rsid w:val="00F55CEB"/>
    <w:rsid w:val="00F55EDC"/>
    <w:rsid w:val="00F56EDE"/>
    <w:rsid w:val="00F57D19"/>
    <w:rsid w:val="00F57D74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3621"/>
    <w:rsid w:val="00F64B28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2FF9"/>
    <w:rsid w:val="00F7353D"/>
    <w:rsid w:val="00F73F91"/>
    <w:rsid w:val="00F741F2"/>
    <w:rsid w:val="00F745E2"/>
    <w:rsid w:val="00F74AAA"/>
    <w:rsid w:val="00F74B23"/>
    <w:rsid w:val="00F75903"/>
    <w:rsid w:val="00F75AAF"/>
    <w:rsid w:val="00F75AB5"/>
    <w:rsid w:val="00F75E44"/>
    <w:rsid w:val="00F760FF"/>
    <w:rsid w:val="00F76193"/>
    <w:rsid w:val="00F761E2"/>
    <w:rsid w:val="00F764FA"/>
    <w:rsid w:val="00F765EC"/>
    <w:rsid w:val="00F76813"/>
    <w:rsid w:val="00F76B2C"/>
    <w:rsid w:val="00F76BD1"/>
    <w:rsid w:val="00F76E79"/>
    <w:rsid w:val="00F771A8"/>
    <w:rsid w:val="00F77454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6C0"/>
    <w:rsid w:val="00F83B6B"/>
    <w:rsid w:val="00F83CAA"/>
    <w:rsid w:val="00F83DD8"/>
    <w:rsid w:val="00F840D6"/>
    <w:rsid w:val="00F8452D"/>
    <w:rsid w:val="00F8484E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14D"/>
    <w:rsid w:val="00F922E8"/>
    <w:rsid w:val="00F9235B"/>
    <w:rsid w:val="00F9296C"/>
    <w:rsid w:val="00F92D04"/>
    <w:rsid w:val="00F9304D"/>
    <w:rsid w:val="00F931D2"/>
    <w:rsid w:val="00F93349"/>
    <w:rsid w:val="00F93452"/>
    <w:rsid w:val="00F93652"/>
    <w:rsid w:val="00F93D18"/>
    <w:rsid w:val="00F93DDD"/>
    <w:rsid w:val="00F93E43"/>
    <w:rsid w:val="00F9453D"/>
    <w:rsid w:val="00F94D93"/>
    <w:rsid w:val="00F95274"/>
    <w:rsid w:val="00F95614"/>
    <w:rsid w:val="00F95701"/>
    <w:rsid w:val="00F959F8"/>
    <w:rsid w:val="00F95DBB"/>
    <w:rsid w:val="00F95E1B"/>
    <w:rsid w:val="00F965EF"/>
    <w:rsid w:val="00F967B7"/>
    <w:rsid w:val="00F968EE"/>
    <w:rsid w:val="00F96921"/>
    <w:rsid w:val="00F96A69"/>
    <w:rsid w:val="00F97560"/>
    <w:rsid w:val="00F97764"/>
    <w:rsid w:val="00F97770"/>
    <w:rsid w:val="00F97C11"/>
    <w:rsid w:val="00FA0411"/>
    <w:rsid w:val="00FA0536"/>
    <w:rsid w:val="00FA08CD"/>
    <w:rsid w:val="00FA0B86"/>
    <w:rsid w:val="00FA0D46"/>
    <w:rsid w:val="00FA11D2"/>
    <w:rsid w:val="00FA141A"/>
    <w:rsid w:val="00FA1591"/>
    <w:rsid w:val="00FA185D"/>
    <w:rsid w:val="00FA1A51"/>
    <w:rsid w:val="00FA1D56"/>
    <w:rsid w:val="00FA1DF2"/>
    <w:rsid w:val="00FA1E43"/>
    <w:rsid w:val="00FA1F98"/>
    <w:rsid w:val="00FA1FA7"/>
    <w:rsid w:val="00FA236C"/>
    <w:rsid w:val="00FA241D"/>
    <w:rsid w:val="00FA2710"/>
    <w:rsid w:val="00FA2778"/>
    <w:rsid w:val="00FA2919"/>
    <w:rsid w:val="00FA2ABB"/>
    <w:rsid w:val="00FA2BCA"/>
    <w:rsid w:val="00FA323E"/>
    <w:rsid w:val="00FA329E"/>
    <w:rsid w:val="00FA3E65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66E"/>
    <w:rsid w:val="00FB1AF7"/>
    <w:rsid w:val="00FB1BD7"/>
    <w:rsid w:val="00FB1C87"/>
    <w:rsid w:val="00FB20CC"/>
    <w:rsid w:val="00FB260E"/>
    <w:rsid w:val="00FB2E39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6BCE"/>
    <w:rsid w:val="00FB7184"/>
    <w:rsid w:val="00FB75B9"/>
    <w:rsid w:val="00FB75D9"/>
    <w:rsid w:val="00FC0542"/>
    <w:rsid w:val="00FC0653"/>
    <w:rsid w:val="00FC091D"/>
    <w:rsid w:val="00FC0AD7"/>
    <w:rsid w:val="00FC0B31"/>
    <w:rsid w:val="00FC10ED"/>
    <w:rsid w:val="00FC10FB"/>
    <w:rsid w:val="00FC18AD"/>
    <w:rsid w:val="00FC19AC"/>
    <w:rsid w:val="00FC1AA2"/>
    <w:rsid w:val="00FC1B86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B"/>
    <w:rsid w:val="00FC405B"/>
    <w:rsid w:val="00FC4310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C7AD6"/>
    <w:rsid w:val="00FD0793"/>
    <w:rsid w:val="00FD0809"/>
    <w:rsid w:val="00FD0BA0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3874"/>
    <w:rsid w:val="00FD40B0"/>
    <w:rsid w:val="00FD4ED0"/>
    <w:rsid w:val="00FD5B55"/>
    <w:rsid w:val="00FD5E83"/>
    <w:rsid w:val="00FD69DC"/>
    <w:rsid w:val="00FD6AB9"/>
    <w:rsid w:val="00FD6D9E"/>
    <w:rsid w:val="00FD72E7"/>
    <w:rsid w:val="00FD7A58"/>
    <w:rsid w:val="00FD7AC4"/>
    <w:rsid w:val="00FD7B55"/>
    <w:rsid w:val="00FE045F"/>
    <w:rsid w:val="00FE04A9"/>
    <w:rsid w:val="00FE0A1D"/>
    <w:rsid w:val="00FE0B1B"/>
    <w:rsid w:val="00FE1914"/>
    <w:rsid w:val="00FE1FD3"/>
    <w:rsid w:val="00FE220D"/>
    <w:rsid w:val="00FE230F"/>
    <w:rsid w:val="00FE25DA"/>
    <w:rsid w:val="00FE2765"/>
    <w:rsid w:val="00FE3056"/>
    <w:rsid w:val="00FE367F"/>
    <w:rsid w:val="00FE38BF"/>
    <w:rsid w:val="00FE38C4"/>
    <w:rsid w:val="00FE395B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BAC"/>
    <w:rsid w:val="00FF0F26"/>
    <w:rsid w:val="00FF1301"/>
    <w:rsid w:val="00FF1592"/>
    <w:rsid w:val="00FF15BF"/>
    <w:rsid w:val="00FF16D2"/>
    <w:rsid w:val="00FF1ABF"/>
    <w:rsid w:val="00FF29DC"/>
    <w:rsid w:val="00FF3248"/>
    <w:rsid w:val="00FF3263"/>
    <w:rsid w:val="00FF345C"/>
    <w:rsid w:val="00FF353A"/>
    <w:rsid w:val="00FF42CB"/>
    <w:rsid w:val="00FF44FF"/>
    <w:rsid w:val="00FF4532"/>
    <w:rsid w:val="00FF4D2E"/>
    <w:rsid w:val="00FF51FF"/>
    <w:rsid w:val="00FF5491"/>
    <w:rsid w:val="00FF58D2"/>
    <w:rsid w:val="00FF5A55"/>
    <w:rsid w:val="00FF5F41"/>
    <w:rsid w:val="00FF5FAB"/>
    <w:rsid w:val="00FF63E6"/>
    <w:rsid w:val="00FF67DC"/>
    <w:rsid w:val="00FF6CE2"/>
    <w:rsid w:val="00FF6F48"/>
    <w:rsid w:val="00FF7395"/>
    <w:rsid w:val="00FF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EC62FA63-AE52-4326-B719-FD58F759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41BC6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Doc"/>
    <w:link w:val="1Char"/>
    <w:uiPriority w:val="9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Char"/>
    <w:autoRedefine/>
    <w:qFormat/>
    <w:rsid w:val="007A7BFC"/>
    <w:pPr>
      <w:keepNext/>
      <w:numPr>
        <w:ilvl w:val="1"/>
        <w:numId w:val="1"/>
      </w:numPr>
      <w:ind w:left="567"/>
      <w:outlineLvl w:val="1"/>
    </w:pPr>
    <w:rPr>
      <w:rFonts w:ascii="Arial" w:eastAsia="맑은 고딕" w:hAnsi="Arial"/>
      <w:b/>
      <w:kern w:val="2"/>
      <w:sz w:val="24"/>
      <w:szCs w:val="22"/>
      <w:lang w:val="en-US" w:eastAsia="ko-KR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5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1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link w:val="TFChar"/>
    <w:qFormat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link w:val="Char0"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,列,列表段"/>
    <w:basedOn w:val="a1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qFormat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uiPriority w:val="9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1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1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1"/>
    <w:uiPriority w:val="99"/>
    <w:unhideWhenUsed/>
    <w:qFormat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1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3"/>
    <w:next w:val="a7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3"/>
    <w:next w:val="a7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d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3"/>
    <w:next w:val="a7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3"/>
    <w:next w:val="a7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1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3"/>
    <w:next w:val="a7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3"/>
    <w:next w:val="a7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1"/>
    <w:next w:val="a1"/>
    <w:link w:val="rProposalChar"/>
    <w:qFormat/>
    <w:rsid w:val="00B04CE0"/>
    <w:pPr>
      <w:ind w:left="1122" w:hangingChars="510" w:hanging="1122"/>
    </w:pPr>
    <w:rPr>
      <w:rFonts w:eastAsiaTheme="minorEastAsia"/>
      <w:b/>
      <w:sz w:val="22"/>
      <w:lang w:eastAsia="ko-KR"/>
    </w:rPr>
  </w:style>
  <w:style w:type="character" w:customStyle="1" w:styleId="rProposalChar">
    <w:name w:val="rProposal Char"/>
    <w:link w:val="rProposal"/>
    <w:rsid w:val="00B04CE0"/>
    <w:rPr>
      <w:rFonts w:eastAsiaTheme="minorEastAsia"/>
      <w:b/>
      <w:sz w:val="22"/>
      <w:lang w:val="en-GB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1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0">
    <w:name w:val="들여쓰기"/>
    <w:basedOn w:val="a1"/>
    <w:link w:val="Char4"/>
    <w:qFormat/>
    <w:rsid w:val="003F6ABC"/>
    <w:pPr>
      <w:widowControl w:val="0"/>
      <w:numPr>
        <w:numId w:val="4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0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0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3"/>
    <w:next w:val="a7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7">
    <w:name w:val="[특허 본문]"/>
    <w:basedOn w:val="a1"/>
    <w:qFormat/>
    <w:rsid w:val="006C41CC"/>
    <w:pPr>
      <w:widowControl w:val="0"/>
      <w:wordWrap w:val="0"/>
      <w:autoSpaceDE w:val="0"/>
      <w:autoSpaceDN w:val="0"/>
      <w:spacing w:before="0" w:after="200"/>
      <w:ind w:leftChars="100" w:left="200" w:firstLineChars="100" w:firstLine="200"/>
    </w:pPr>
    <w:rPr>
      <w:rFonts w:ascii="Arial" w:eastAsia="맑은 고딕" w:hAnsi="Arial"/>
      <w:kern w:val="2"/>
      <w:lang w:val="en-US" w:eastAsia="ko-KR"/>
    </w:rPr>
  </w:style>
  <w:style w:type="character" w:styleId="af8">
    <w:name w:val="Placeholder Text"/>
    <w:basedOn w:val="a2"/>
    <w:uiPriority w:val="99"/>
    <w:semiHidden/>
    <w:rsid w:val="000E626D"/>
    <w:rPr>
      <w:color w:val="808080"/>
    </w:rPr>
  </w:style>
  <w:style w:type="paragraph" w:customStyle="1" w:styleId="11">
    <w:name w:val="스타일1"/>
    <w:basedOn w:val="a1"/>
    <w:link w:val="1Char0"/>
    <w:qFormat/>
    <w:rsid w:val="002D4135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2"/>
    <w:link w:val="11"/>
    <w:rsid w:val="002D4135"/>
    <w:rPr>
      <w:rFonts w:eastAsia="맑은 고딕"/>
      <w:b/>
      <w:i/>
      <w:kern w:val="2"/>
      <w:sz w:val="22"/>
      <w:szCs w:val="22"/>
    </w:rPr>
  </w:style>
  <w:style w:type="character" w:customStyle="1" w:styleId="2Char">
    <w:name w:val="제목 2 Char"/>
    <w:aliases w:val="DO NOT USE_h2 Char,h2 Char,h21 Char,H2 Char,Head2A Char,2 Char,UNDERRUBRIK 1-2 Char"/>
    <w:basedOn w:val="a2"/>
    <w:link w:val="2"/>
    <w:rsid w:val="007A7BFC"/>
    <w:rPr>
      <w:rFonts w:ascii="Arial" w:eastAsia="맑은 고딕" w:hAnsi="Arial"/>
      <w:b/>
      <w:kern w:val="2"/>
      <w:sz w:val="24"/>
      <w:szCs w:val="22"/>
    </w:rPr>
  </w:style>
  <w:style w:type="character" w:customStyle="1" w:styleId="Char0">
    <w:name w:val="메모 텍스트 Char"/>
    <w:basedOn w:val="a2"/>
    <w:link w:val="aa"/>
    <w:rsid w:val="007A396D"/>
    <w:rPr>
      <w:rFonts w:eastAsia="MS Mincho"/>
      <w:lang w:val="en-GB" w:eastAsia="en-US"/>
    </w:rPr>
  </w:style>
  <w:style w:type="character" w:customStyle="1" w:styleId="fontstyle01">
    <w:name w:val="fontstyle01"/>
    <w:basedOn w:val="a2"/>
    <w:rsid w:val="007A396D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2"/>
    <w:rsid w:val="007A396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TFChar">
    <w:name w:val="TF Char"/>
    <w:link w:val="TF"/>
    <w:qFormat/>
    <w:rsid w:val="009B3FD6"/>
    <w:rPr>
      <w:rFonts w:ascii="Arial" w:hAnsi="Arial"/>
      <w:b/>
      <w:lang w:val="en-GB" w:eastAsia="en-US"/>
    </w:rPr>
  </w:style>
  <w:style w:type="table" w:customStyle="1" w:styleId="TableGrid1">
    <w:name w:val="TableGrid1"/>
    <w:basedOn w:val="a3"/>
    <w:next w:val="a7"/>
    <w:uiPriority w:val="39"/>
    <w:qFormat/>
    <w:rsid w:val="006E6BDB"/>
    <w:rPr>
      <w:rFonts w:eastAsia="맑은 고딕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Heading1">
    <w:name w:val="Tdoc_Heading_1"/>
    <w:basedOn w:val="1"/>
    <w:next w:val="a8"/>
    <w:qFormat/>
    <w:rsid w:val="00B04CE0"/>
    <w:pPr>
      <w:numPr>
        <w:numId w:val="1"/>
      </w:numPr>
      <w:ind w:firstLine="0"/>
    </w:pPr>
    <w:rPr>
      <w:rFonts w:eastAsia="바탕"/>
      <w:b/>
      <w:lang w:eastAsia="ko-KR"/>
    </w:rPr>
  </w:style>
  <w:style w:type="paragraph" w:customStyle="1" w:styleId="Doc">
    <w:name w:val="Doc"/>
    <w:basedOn w:val="a1"/>
    <w:link w:val="DocChar"/>
    <w:qFormat/>
    <w:rsid w:val="00B04CE0"/>
    <w:pPr>
      <w:spacing w:before="120" w:line="240" w:lineRule="auto"/>
      <w:ind w:left="0" w:firstLineChars="193" w:firstLine="425"/>
    </w:pPr>
    <w:rPr>
      <w:rFonts w:eastAsia="맑은 고딕"/>
      <w:kern w:val="2"/>
      <w:sz w:val="22"/>
      <w:szCs w:val="22"/>
      <w:lang w:val="en-US" w:eastAsia="ko-KR"/>
    </w:rPr>
  </w:style>
  <w:style w:type="character" w:customStyle="1" w:styleId="DocChar">
    <w:name w:val="Doc Char"/>
    <w:basedOn w:val="a2"/>
    <w:link w:val="Doc"/>
    <w:rsid w:val="00B04CE0"/>
    <w:rPr>
      <w:rFonts w:eastAsia="맑은 고딕"/>
      <w:kern w:val="2"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F965EF"/>
    <w:pPr>
      <w:spacing w:before="0" w:after="0" w:line="220" w:lineRule="exact"/>
      <w:ind w:left="0" w:firstLine="0"/>
      <w:jc w:val="left"/>
    </w:pPr>
    <w:rPr>
      <w:rFonts w:eastAsia="바탕"/>
      <w:b/>
      <w:lang w:val="en-US" w:eastAsia="x-none"/>
    </w:rPr>
  </w:style>
  <w:style w:type="character" w:customStyle="1" w:styleId="B1Zchn">
    <w:name w:val="B1 Zchn"/>
    <w:qFormat/>
    <w:rsid w:val="00E55763"/>
    <w:rPr>
      <w:rFonts w:eastAsia="SimSun"/>
      <w:lang w:val="en-US" w:eastAsia="en-US" w:bidi="ar-SA"/>
    </w:rPr>
  </w:style>
  <w:style w:type="character" w:customStyle="1" w:styleId="AgreementChar">
    <w:name w:val="Agreement Char"/>
    <w:basedOn w:val="a2"/>
    <w:link w:val="Agreement"/>
    <w:rsid w:val="00F965EF"/>
    <w:rPr>
      <w:b/>
      <w:lang w:eastAsia="x-none"/>
    </w:rPr>
  </w:style>
  <w:style w:type="character" w:customStyle="1" w:styleId="B2Char">
    <w:name w:val="B2 Char"/>
    <w:link w:val="B2"/>
    <w:locked/>
    <w:rsid w:val="00F965EF"/>
    <w:rPr>
      <w:rFonts w:eastAsia="MS Mincho"/>
      <w:lang w:val="en-GB" w:eastAsia="ja-JP"/>
    </w:rPr>
  </w:style>
  <w:style w:type="table" w:customStyle="1" w:styleId="8">
    <w:name w:val="표 구분선8"/>
    <w:basedOn w:val="a3"/>
    <w:next w:val="a7"/>
    <w:uiPriority w:val="99"/>
    <w:qFormat/>
    <w:rsid w:val="00201761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확인되지 않은 멘션1"/>
    <w:basedOn w:val="a2"/>
    <w:uiPriority w:val="99"/>
    <w:semiHidden/>
    <w:unhideWhenUsed/>
    <w:rsid w:val="00322A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F482E-9428-4A22-9A0E-E99A36C3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1994</Words>
  <Characters>11368</Characters>
  <Application>Microsoft Office Word</Application>
  <DocSecurity>0</DocSecurity>
  <Lines>94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양석철/책임연구원/미래기술센터 C&amp;M표준(연)5G무선통신표준Task(suckchel.yang@lge.com)</cp:lastModifiedBy>
  <cp:revision>13</cp:revision>
  <cp:lastPrinted>2018-11-01T13:47:00Z</cp:lastPrinted>
  <dcterms:created xsi:type="dcterms:W3CDTF">2023-11-03T05:40:00Z</dcterms:created>
  <dcterms:modified xsi:type="dcterms:W3CDTF">2023-11-03T11:08:00Z</dcterms:modified>
</cp:coreProperties>
</file>